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z w:val="20"/>
        </w:rPr>
      </w:pPr>
    </w:p>
    <w:p>
      <w:pPr>
        <w:pStyle w:val="5"/>
        <w:spacing w:before="10"/>
        <w:rPr>
          <w:sz w:val="18"/>
        </w:rPr>
      </w:pPr>
    </w:p>
    <w:p>
      <w:pPr>
        <w:spacing w:before="90"/>
        <w:ind w:left="3428" w:right="3491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TERMO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REFERÊNCIA</w:t>
      </w:r>
    </w:p>
    <w:p>
      <w:pPr>
        <w:pStyle w:val="5"/>
        <w:rPr>
          <w:b/>
          <w:sz w:val="20"/>
        </w:rPr>
      </w:pPr>
    </w:p>
    <w:p>
      <w:pPr>
        <w:pStyle w:val="5"/>
        <w:spacing w:before="3"/>
        <w:rPr>
          <w:b/>
          <w:sz w:val="20"/>
        </w:rPr>
      </w:pPr>
    </w:p>
    <w:p>
      <w:pPr>
        <w:pStyle w:val="7"/>
        <w:numPr>
          <w:ilvl w:val="0"/>
          <w:numId w:val="1"/>
        </w:numPr>
        <w:tabs>
          <w:tab w:val="left" w:pos="380"/>
        </w:tabs>
        <w:spacing w:before="90" w:after="0" w:line="240" w:lineRule="auto"/>
        <w:ind w:left="380" w:right="0" w:hanging="240"/>
        <w:jc w:val="left"/>
        <w:rPr>
          <w:b/>
          <w:sz w:val="24"/>
        </w:rPr>
      </w:pPr>
      <w:r>
        <w:rPr>
          <w:b/>
          <w:sz w:val="24"/>
        </w:rPr>
        <w:t>Objeto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Motivação:</w:t>
      </w:r>
    </w:p>
    <w:p>
      <w:pPr>
        <w:pStyle w:val="5"/>
        <w:spacing w:before="11"/>
        <w:rPr>
          <w:b/>
          <w:sz w:val="23"/>
        </w:rPr>
      </w:pPr>
    </w:p>
    <w:p>
      <w:pPr>
        <w:pStyle w:val="7"/>
        <w:numPr>
          <w:ilvl w:val="1"/>
          <w:numId w:val="1"/>
        </w:numPr>
        <w:tabs>
          <w:tab w:val="left" w:pos="1271"/>
        </w:tabs>
        <w:spacing w:before="0" w:after="0" w:line="256" w:lineRule="auto"/>
        <w:ind w:left="140" w:right="102" w:firstLine="708"/>
        <w:jc w:val="both"/>
        <w:rPr>
          <w:sz w:val="24"/>
        </w:rPr>
      </w:pPr>
      <w:r>
        <w:rPr>
          <w:sz w:val="24"/>
        </w:rPr>
        <w:t xml:space="preserve">O presente termo tem por objeto a </w:t>
      </w:r>
      <w:bookmarkStart w:id="2" w:name="_GoBack"/>
      <w:r>
        <w:rPr>
          <w:sz w:val="24"/>
        </w:rPr>
        <w:t>Contratação de seguradora para prestação de serviços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seguro</w:t>
      </w:r>
      <w:r>
        <w:rPr>
          <w:spacing w:val="1"/>
          <w:sz w:val="24"/>
        </w:rPr>
        <w:t xml:space="preserve"> </w:t>
      </w:r>
      <w:r>
        <w:rPr>
          <w:rFonts w:hint="default"/>
          <w:sz w:val="24"/>
          <w:lang w:val="pt-BR"/>
        </w:rPr>
        <w:t>contra incêndio, explosão, fumaça e queda de aeronave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atendendo</w:t>
      </w:r>
      <w:r>
        <w:rPr>
          <w:spacing w:val="1"/>
          <w:sz w:val="24"/>
        </w:rPr>
        <w:t xml:space="preserve"> </w:t>
      </w:r>
      <w:r>
        <w:rPr>
          <w:rFonts w:hint="default"/>
          <w:sz w:val="24"/>
          <w:lang w:val="pt-BR"/>
        </w:rPr>
        <w:t>a Coordenação Geral do campus Aparecida de Goiânia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UniRV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Universidade de</w:t>
      </w:r>
      <w:r>
        <w:rPr>
          <w:spacing w:val="-1"/>
          <w:sz w:val="24"/>
        </w:rPr>
        <w:t xml:space="preserve"> </w:t>
      </w:r>
      <w:r>
        <w:rPr>
          <w:sz w:val="24"/>
        </w:rPr>
        <w:t>Rio</w:t>
      </w:r>
      <w:r>
        <w:rPr>
          <w:spacing w:val="-4"/>
          <w:sz w:val="24"/>
        </w:rPr>
        <w:t xml:space="preserve"> </w:t>
      </w:r>
      <w:r>
        <w:rPr>
          <w:sz w:val="24"/>
        </w:rPr>
        <w:t>Verde</w:t>
      </w:r>
      <w:bookmarkEnd w:id="2"/>
      <w:r>
        <w:rPr>
          <w:sz w:val="24"/>
        </w:rPr>
        <w:t>.</w:t>
      </w:r>
    </w:p>
    <w:p>
      <w:pPr>
        <w:pStyle w:val="7"/>
        <w:numPr>
          <w:ilvl w:val="1"/>
          <w:numId w:val="1"/>
        </w:numPr>
        <w:tabs>
          <w:tab w:val="left" w:pos="1290"/>
        </w:tabs>
        <w:spacing w:before="218" w:after="0" w:line="256" w:lineRule="auto"/>
        <w:ind w:left="140" w:right="116" w:firstLine="708"/>
        <w:jc w:val="both"/>
        <w:rPr>
          <w:sz w:val="24"/>
        </w:rPr>
      </w:pPr>
      <w:r>
        <w:rPr>
          <w:rFonts w:hint="default"/>
          <w:sz w:val="24"/>
          <w:lang w:val="pt-BR"/>
        </w:rPr>
        <w:t>Justifica-se a contratação levando em consideração o</w:t>
      </w:r>
      <w:r>
        <w:rPr>
          <w:rFonts w:hint="default"/>
          <w:sz w:val="24"/>
        </w:rPr>
        <w:t>s bens patrimoniais d</w:t>
      </w:r>
      <w:r>
        <w:rPr>
          <w:rFonts w:hint="default"/>
          <w:sz w:val="24"/>
          <w:lang w:val="pt-BR"/>
        </w:rPr>
        <w:t>a</w:t>
      </w:r>
      <w:r>
        <w:rPr>
          <w:rFonts w:hint="default"/>
          <w:sz w:val="24"/>
        </w:rPr>
        <w:t xml:space="preserve"> </w:t>
      </w:r>
      <w:r>
        <w:rPr>
          <w:rFonts w:hint="default"/>
          <w:sz w:val="24"/>
          <w:lang w:val="pt-BR"/>
        </w:rPr>
        <w:t xml:space="preserve">Instituição </w:t>
      </w:r>
      <w:r>
        <w:rPr>
          <w:rFonts w:hint="default"/>
          <w:sz w:val="24"/>
        </w:rPr>
        <w:t xml:space="preserve">– </w:t>
      </w:r>
      <w:r>
        <w:rPr>
          <w:rFonts w:hint="default"/>
          <w:sz w:val="24"/>
          <w:lang w:val="pt-BR"/>
        </w:rPr>
        <w:t>equipamentos</w:t>
      </w:r>
      <w:r>
        <w:rPr>
          <w:rFonts w:hint="default"/>
          <w:sz w:val="24"/>
        </w:rPr>
        <w:t xml:space="preserve"> e móveis, </w:t>
      </w:r>
      <w:r>
        <w:rPr>
          <w:rFonts w:hint="default"/>
          <w:sz w:val="24"/>
          <w:lang w:val="pt-BR"/>
        </w:rPr>
        <w:t xml:space="preserve">que </w:t>
      </w:r>
      <w:r>
        <w:rPr>
          <w:rFonts w:hint="default"/>
          <w:sz w:val="24"/>
        </w:rPr>
        <w:t>possuem valores significa</w:t>
      </w:r>
      <w:r>
        <w:rPr>
          <w:rFonts w:hint="default"/>
          <w:sz w:val="24"/>
          <w:lang w:val="pt-BR"/>
        </w:rPr>
        <w:t>ti</w:t>
      </w:r>
      <w:r>
        <w:rPr>
          <w:rFonts w:hint="default"/>
          <w:sz w:val="24"/>
        </w:rPr>
        <w:t>vos</w:t>
      </w:r>
      <w:r>
        <w:rPr>
          <w:rFonts w:hint="default"/>
          <w:sz w:val="24"/>
          <w:lang w:val="pt-BR"/>
        </w:rPr>
        <w:t>,</w:t>
      </w:r>
      <w:r>
        <w:rPr>
          <w:rFonts w:hint="default"/>
          <w:sz w:val="24"/>
        </w:rPr>
        <w:t xml:space="preserve"> devendo ser man</w:t>
      </w:r>
      <w:r>
        <w:rPr>
          <w:rFonts w:hint="default"/>
          <w:sz w:val="24"/>
          <w:lang w:val="pt-BR"/>
        </w:rPr>
        <w:t>tidos</w:t>
      </w:r>
      <w:r>
        <w:rPr>
          <w:rFonts w:hint="default"/>
          <w:sz w:val="24"/>
        </w:rPr>
        <w:t xml:space="preserve"> e garan</w:t>
      </w:r>
      <w:r>
        <w:rPr>
          <w:rFonts w:hint="default"/>
          <w:sz w:val="24"/>
          <w:lang w:val="pt-BR"/>
        </w:rPr>
        <w:t>ti</w:t>
      </w:r>
      <w:r>
        <w:rPr>
          <w:rFonts w:hint="default"/>
          <w:sz w:val="24"/>
        </w:rPr>
        <w:t>dos por meio de cobertura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adequada de seguro</w:t>
      </w:r>
      <w:r>
        <w:rPr>
          <w:rFonts w:hint="default"/>
          <w:sz w:val="24"/>
          <w:lang w:val="pt-BR"/>
        </w:rPr>
        <w:t xml:space="preserve">. Ressalta-se que apólice feita anteriormente foi assegurado apenas o 17º andar, deixando o 18º andar fora da contração erroneamente. E atualmente esta apólice encontra-se vencida no momento. Quanto à análise da vantajosidade da presente contratação, será considerada a proposta comercial mais vantajosa para a Administração, haja vista os padrões de desempenho e qualidade, e todas as características gerais e específicas de sua prestação, em que são as usuais do mercado e passíveis de descrições sucintas, geralmente oferecidos por diversos fornecedores e facilmente comparáveis entre si, de modo a permitir a decisão de compra com base no menor preço. E ainda afim de manter a execução das cláusulas do contrato de locação 073/2020, cláusula 14.1.1 alínea </w:t>
      </w:r>
      <w:r>
        <w:rPr>
          <w:rFonts w:hint="default"/>
          <w:i/>
          <w:iCs/>
          <w:sz w:val="24"/>
          <w:lang w:val="pt-BR"/>
        </w:rPr>
        <w:t>b</w:t>
      </w:r>
      <w:r>
        <w:rPr>
          <w:rFonts w:hint="default"/>
          <w:sz w:val="24"/>
          <w:lang w:val="pt-BR"/>
        </w:rPr>
        <w:t>, firmado entre a UNIVERSIDADE e VILA BRASILIA SPE S/A, pessoa jurídica inscrita no CNPJ nº 17.252.997/0001-70.</w:t>
      </w:r>
    </w:p>
    <w:p>
      <w:pPr>
        <w:pStyle w:val="2"/>
        <w:numPr>
          <w:ilvl w:val="0"/>
          <w:numId w:val="1"/>
        </w:numPr>
        <w:tabs>
          <w:tab w:val="left" w:pos="380"/>
        </w:tabs>
        <w:spacing w:before="195" w:after="0" w:line="240" w:lineRule="auto"/>
        <w:ind w:left="380" w:right="0" w:hanging="245"/>
        <w:jc w:val="left"/>
      </w:pPr>
      <w:r>
        <w:t>Descrição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Objeto:</w:t>
      </w:r>
    </w:p>
    <w:p/>
    <w:p>
      <w:pPr>
        <w:pStyle w:val="7"/>
        <w:numPr>
          <w:ilvl w:val="1"/>
          <w:numId w:val="1"/>
        </w:numPr>
        <w:tabs>
          <w:tab w:val="left" w:pos="1184"/>
        </w:tabs>
        <w:spacing w:before="0" w:after="0" w:line="240" w:lineRule="auto"/>
        <w:ind w:left="1184" w:right="0" w:hanging="384"/>
        <w:jc w:val="left"/>
        <w:rPr>
          <w:b/>
          <w:sz w:val="21"/>
        </w:rPr>
      </w:pPr>
      <w:r>
        <w:rPr>
          <w:sz w:val="22"/>
        </w:rPr>
        <w:t>Descrição</w:t>
      </w:r>
      <w:r>
        <w:rPr>
          <w:spacing w:val="-1"/>
          <w:sz w:val="22"/>
        </w:rPr>
        <w:t xml:space="preserve"> </w:t>
      </w:r>
      <w:r>
        <w:rPr>
          <w:sz w:val="22"/>
        </w:rPr>
        <w:t>do</w:t>
      </w:r>
      <w:r>
        <w:rPr>
          <w:spacing w:val="-4"/>
          <w:sz w:val="22"/>
        </w:rPr>
        <w:t xml:space="preserve"> </w:t>
      </w:r>
      <w:r>
        <w:rPr>
          <w:sz w:val="22"/>
        </w:rPr>
        <w:t>objeto:</w:t>
      </w:r>
    </w:p>
    <w:tbl>
      <w:tblPr>
        <w:tblStyle w:val="4"/>
        <w:tblW w:w="0" w:type="auto"/>
        <w:tblInd w:w="14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859"/>
        <w:gridCol w:w="940"/>
        <w:gridCol w:w="69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27" w:type="dxa"/>
            <w:tcBorders>
              <w:left w:val="single" w:color="000000" w:sz="12" w:space="0"/>
            </w:tcBorders>
          </w:tcPr>
          <w:p>
            <w:pPr>
              <w:pStyle w:val="8"/>
              <w:spacing w:before="52" w:line="234" w:lineRule="exact"/>
              <w:ind w:left="145"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859" w:type="dxa"/>
          </w:tcPr>
          <w:p>
            <w:pPr>
              <w:pStyle w:val="8"/>
              <w:spacing w:before="52" w:line="234" w:lineRule="exact"/>
              <w:ind w:left="72" w:right="83"/>
              <w:rPr>
                <w:b/>
                <w:sz w:val="22"/>
              </w:rPr>
            </w:pPr>
            <w:r>
              <w:rPr>
                <w:b/>
                <w:sz w:val="22"/>
              </w:rPr>
              <w:t>UNID</w:t>
            </w:r>
          </w:p>
        </w:tc>
        <w:tc>
          <w:tcPr>
            <w:tcW w:w="940" w:type="dxa"/>
          </w:tcPr>
          <w:p>
            <w:pPr>
              <w:pStyle w:val="8"/>
              <w:spacing w:before="52" w:line="234" w:lineRule="exact"/>
              <w:ind w:left="113" w:right="142"/>
              <w:rPr>
                <w:b/>
                <w:sz w:val="22"/>
              </w:rPr>
            </w:pPr>
            <w:r>
              <w:rPr>
                <w:b/>
                <w:sz w:val="22"/>
              </w:rPr>
              <w:t>QTDE</w:t>
            </w:r>
          </w:p>
        </w:tc>
        <w:tc>
          <w:tcPr>
            <w:tcW w:w="6911" w:type="dxa"/>
          </w:tcPr>
          <w:p>
            <w:pPr>
              <w:pStyle w:val="8"/>
              <w:spacing w:before="52" w:line="234" w:lineRule="exact"/>
              <w:ind w:left="113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DESCRIÇÃO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27" w:type="dxa"/>
            <w:tcBorders>
              <w:left w:val="single" w:color="000000" w:sz="12" w:space="0"/>
            </w:tcBorders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9" w:type="dxa"/>
          </w:tcPr>
          <w:p>
            <w:pPr>
              <w:pStyle w:val="8"/>
              <w:ind w:left="112" w:right="30"/>
              <w:rPr>
                <w:sz w:val="22"/>
              </w:rPr>
            </w:pPr>
            <w:r>
              <w:rPr>
                <w:sz w:val="22"/>
              </w:rPr>
              <w:t>UNID</w:t>
            </w:r>
          </w:p>
        </w:tc>
        <w:tc>
          <w:tcPr>
            <w:tcW w:w="940" w:type="dxa"/>
          </w:tcPr>
          <w:p>
            <w:pPr>
              <w:pStyle w:val="8"/>
              <w:ind w:right="2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911" w:type="dxa"/>
          </w:tcPr>
          <w:p>
            <w:pPr>
              <w:pStyle w:val="8"/>
              <w:spacing w:line="252" w:lineRule="exact"/>
              <w:ind w:left="70" w:right="485"/>
              <w:jc w:val="both"/>
              <w:rPr>
                <w:rFonts w:hint="default"/>
                <w:sz w:val="22"/>
                <w:lang w:val="pt-BR"/>
              </w:rPr>
            </w:pPr>
            <w:r>
              <w:rPr>
                <w:sz w:val="22"/>
              </w:rPr>
              <w:t xml:space="preserve">SEGURO </w:t>
            </w:r>
            <w:r>
              <w:rPr>
                <w:rFonts w:hint="default"/>
                <w:sz w:val="22"/>
                <w:lang w:val="pt-BR"/>
              </w:rPr>
              <w:t xml:space="preserve">CONTRA INCENDIO, EXPLOSÃO, FUMAÇA E QUEDA DE AERONAVE - 17º ANDAR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27" w:type="dxa"/>
            <w:tcBorders>
              <w:left w:val="single" w:color="000000" w:sz="12" w:space="0"/>
            </w:tcBorders>
          </w:tcPr>
          <w:p>
            <w:pPr>
              <w:pStyle w:val="8"/>
              <w:spacing w:line="253" w:lineRule="exact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59" w:type="dxa"/>
          </w:tcPr>
          <w:p>
            <w:pPr>
              <w:pStyle w:val="8"/>
              <w:spacing w:line="253" w:lineRule="exact"/>
              <w:ind w:left="112" w:right="30"/>
              <w:rPr>
                <w:sz w:val="22"/>
              </w:rPr>
            </w:pPr>
            <w:r>
              <w:rPr>
                <w:sz w:val="22"/>
              </w:rPr>
              <w:t>UNID</w:t>
            </w:r>
          </w:p>
        </w:tc>
        <w:tc>
          <w:tcPr>
            <w:tcW w:w="940" w:type="dxa"/>
          </w:tcPr>
          <w:p>
            <w:pPr>
              <w:pStyle w:val="8"/>
              <w:spacing w:line="253" w:lineRule="exact"/>
              <w:ind w:right="2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911" w:type="dxa"/>
          </w:tcPr>
          <w:p>
            <w:pPr>
              <w:pStyle w:val="8"/>
              <w:ind w:left="70" w:right="137"/>
              <w:jc w:val="left"/>
              <w:rPr>
                <w:sz w:val="22"/>
              </w:rPr>
            </w:pPr>
            <w:r>
              <w:rPr>
                <w:sz w:val="22"/>
              </w:rPr>
              <w:t xml:space="preserve">SEGURO </w:t>
            </w:r>
            <w:r>
              <w:rPr>
                <w:rFonts w:hint="default"/>
                <w:sz w:val="22"/>
                <w:lang w:val="pt-BR"/>
              </w:rPr>
              <w:t>CONTRA INCENDIO, EXPLOSÃO, FUMAÇA E QUEDA DE AERONAVE - 18º ANDAR</w:t>
            </w:r>
          </w:p>
        </w:tc>
      </w:tr>
    </w:tbl>
    <w:p>
      <w:pPr>
        <w:pStyle w:val="5"/>
      </w:pPr>
    </w:p>
    <w:p>
      <w:pPr>
        <w:pStyle w:val="7"/>
        <w:numPr>
          <w:ilvl w:val="1"/>
          <w:numId w:val="1"/>
        </w:numPr>
        <w:tabs>
          <w:tab w:val="left" w:pos="1182"/>
        </w:tabs>
        <w:spacing w:before="0" w:after="0" w:line="240" w:lineRule="auto"/>
        <w:ind w:left="1181" w:right="0" w:hanging="385"/>
        <w:jc w:val="left"/>
        <w:rPr>
          <w:sz w:val="22"/>
        </w:rPr>
      </w:pPr>
      <w:r>
        <w:rPr>
          <w:sz w:val="22"/>
        </w:rPr>
        <w:t>Informações</w:t>
      </w:r>
      <w:r>
        <w:rPr>
          <w:spacing w:val="-5"/>
          <w:sz w:val="22"/>
        </w:rPr>
        <w:t xml:space="preserve"> </w:t>
      </w:r>
      <w:r>
        <w:rPr>
          <w:sz w:val="22"/>
        </w:rPr>
        <w:t>dos</w:t>
      </w:r>
      <w:r>
        <w:rPr>
          <w:spacing w:val="-4"/>
          <w:sz w:val="22"/>
        </w:rPr>
        <w:t xml:space="preserve"> </w:t>
      </w:r>
      <w:r>
        <w:rPr>
          <w:rFonts w:hint="default"/>
          <w:sz w:val="22"/>
          <w:lang w:val="pt-BR"/>
        </w:rPr>
        <w:t>itens</w:t>
      </w:r>
      <w:r>
        <w:rPr>
          <w:sz w:val="22"/>
        </w:rPr>
        <w:t>:</w:t>
      </w:r>
    </w:p>
    <w:p>
      <w:pPr>
        <w:pStyle w:val="7"/>
        <w:numPr>
          <w:ilvl w:val="0"/>
          <w:numId w:val="0"/>
        </w:numPr>
        <w:tabs>
          <w:tab w:val="left" w:pos="1182"/>
        </w:tabs>
        <w:spacing w:before="0" w:after="0" w:line="240" w:lineRule="auto"/>
        <w:ind w:left="796" w:leftChars="0" w:right="0" w:rightChars="0"/>
        <w:jc w:val="left"/>
        <w:rPr>
          <w:sz w:val="22"/>
        </w:rPr>
      </w:pPr>
    </w:p>
    <w:tbl>
      <w:tblPr>
        <w:tblStyle w:val="4"/>
        <w:tblW w:w="0" w:type="auto"/>
        <w:tblInd w:w="14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8"/>
        <w:gridCol w:w="2557"/>
        <w:gridCol w:w="52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78" w:type="dxa"/>
          </w:tcPr>
          <w:p>
            <w:pPr>
              <w:pStyle w:val="8"/>
              <w:spacing w:before="132"/>
              <w:ind w:left="59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2557" w:type="dxa"/>
          </w:tcPr>
          <w:p>
            <w:pPr>
              <w:pStyle w:val="8"/>
              <w:spacing w:line="225" w:lineRule="exact"/>
              <w:ind w:left="40" w:right="98"/>
              <w:rPr>
                <w:b/>
                <w:sz w:val="22"/>
              </w:rPr>
            </w:pPr>
            <w:r>
              <w:rPr>
                <w:b/>
                <w:sz w:val="22"/>
              </w:rPr>
              <w:t>VIGÊNCIA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</w:p>
          <w:p>
            <w:pPr>
              <w:pStyle w:val="8"/>
              <w:spacing w:before="18" w:line="233" w:lineRule="exact"/>
              <w:ind w:left="47" w:right="98"/>
              <w:rPr>
                <w:b/>
                <w:sz w:val="22"/>
              </w:rPr>
            </w:pPr>
            <w:r>
              <w:rPr>
                <w:b/>
                <w:sz w:val="22"/>
              </w:rPr>
              <w:t>APÓLICE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ATUAL</w:t>
            </w:r>
          </w:p>
        </w:tc>
        <w:tc>
          <w:tcPr>
            <w:tcW w:w="5294" w:type="dxa"/>
          </w:tcPr>
          <w:p>
            <w:pPr>
              <w:pStyle w:val="8"/>
              <w:spacing w:line="225" w:lineRule="exact"/>
              <w:ind w:left="202" w:right="313"/>
              <w:rPr>
                <w:b/>
                <w:sz w:val="22"/>
              </w:rPr>
            </w:pPr>
            <w:r>
              <w:rPr>
                <w:b/>
                <w:sz w:val="22"/>
              </w:rPr>
              <w:t>DESCRIÇÃO/</w:t>
            </w:r>
          </w:p>
          <w:p>
            <w:pPr>
              <w:pStyle w:val="8"/>
              <w:spacing w:before="18" w:line="233" w:lineRule="exact"/>
              <w:ind w:left="229" w:right="313"/>
              <w:rPr>
                <w:rFonts w:hint="default"/>
                <w:b/>
                <w:sz w:val="22"/>
                <w:lang w:val="pt-BR"/>
              </w:rPr>
            </w:pPr>
            <w:r>
              <w:rPr>
                <w:b/>
                <w:sz w:val="22"/>
              </w:rPr>
              <w:t>ESPECIFICAÇÃO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rFonts w:hint="default"/>
                <w:b/>
                <w:sz w:val="22"/>
                <w:lang w:val="pt-BR"/>
              </w:rPr>
              <w:t>ITEM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1778" w:type="dxa"/>
          </w:tcPr>
          <w:p>
            <w:pPr>
              <w:pStyle w:val="8"/>
              <w:spacing w:line="227" w:lineRule="exact"/>
              <w:ind w:left="477"/>
              <w:jc w:val="lef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2557" w:type="dxa"/>
            <w:vMerge w:val="restart"/>
          </w:tcPr>
          <w:p>
            <w:pPr>
              <w:pStyle w:val="8"/>
              <w:spacing w:line="227" w:lineRule="exact"/>
              <w:ind w:left="199" w:right="98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rFonts w:hint="default"/>
                <w:sz w:val="22"/>
                <w:lang w:val="pt-BR"/>
              </w:rPr>
              <w:t>3</w:t>
            </w:r>
            <w:r>
              <w:rPr>
                <w:sz w:val="22"/>
              </w:rPr>
              <w:t>/09/2020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até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24h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rFonts w:hint="default"/>
                <w:sz w:val="22"/>
                <w:lang w:val="pt-BR"/>
              </w:rPr>
              <w:t xml:space="preserve"> </w:t>
            </w:r>
            <w:r>
              <w:rPr>
                <w:sz w:val="22"/>
              </w:rPr>
              <w:t>dia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0</w:t>
            </w:r>
            <w:r>
              <w:rPr>
                <w:rFonts w:hint="default"/>
                <w:sz w:val="22"/>
                <w:lang w:val="pt-BR"/>
              </w:rPr>
              <w:t>3</w:t>
            </w:r>
            <w:r>
              <w:rPr>
                <w:sz w:val="22"/>
              </w:rPr>
              <w:t>/09/2021</w:t>
            </w:r>
          </w:p>
          <w:p>
            <w:pPr>
              <w:pStyle w:val="8"/>
              <w:spacing w:line="227" w:lineRule="exact"/>
              <w:ind w:left="199" w:right="98"/>
              <w:rPr>
                <w:sz w:val="22"/>
              </w:rPr>
            </w:pPr>
            <w:r>
              <w:rPr>
                <w:sz w:val="22"/>
              </w:rPr>
              <w:t>Seguradora:</w:t>
            </w:r>
          </w:p>
          <w:p>
            <w:pPr>
              <w:pStyle w:val="8"/>
              <w:spacing w:line="213" w:lineRule="exact"/>
              <w:ind w:left="199" w:right="95"/>
              <w:rPr>
                <w:sz w:val="22"/>
              </w:rPr>
            </w:pPr>
            <w:r>
              <w:rPr>
                <w:sz w:val="22"/>
              </w:rPr>
              <w:t>PORTO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SEGUROS</w:t>
            </w:r>
          </w:p>
          <w:p>
            <w:pPr>
              <w:pStyle w:val="8"/>
              <w:spacing w:line="238" w:lineRule="exact"/>
              <w:ind w:left="199" w:right="95"/>
              <w:rPr>
                <w:sz w:val="22"/>
              </w:rPr>
            </w:pPr>
          </w:p>
        </w:tc>
        <w:tc>
          <w:tcPr>
            <w:tcW w:w="5294" w:type="dxa"/>
            <w:vMerge w:val="restart"/>
          </w:tcPr>
          <w:p>
            <w:pPr>
              <w:pStyle w:val="8"/>
              <w:ind w:left="434" w:right="313" w:hanging="4"/>
              <w:rPr>
                <w:sz w:val="22"/>
              </w:rPr>
            </w:pPr>
            <w:r>
              <w:rPr>
                <w:color w:val="1F1F1F"/>
              </w:rPr>
              <w:t>Possui</w:t>
            </w:r>
            <w:r>
              <w:rPr>
                <w:color w:val="1F1F1F"/>
                <w:spacing w:val="24"/>
              </w:rPr>
              <w:t xml:space="preserve"> </w:t>
            </w:r>
            <w:r>
              <w:rPr>
                <w:color w:val="1F1F1F"/>
              </w:rPr>
              <w:t>uma</w:t>
            </w:r>
            <w:r>
              <w:rPr>
                <w:color w:val="1F1F1F"/>
                <w:spacing w:val="32"/>
              </w:rPr>
              <w:t xml:space="preserve"> </w:t>
            </w:r>
            <w:r>
              <w:rPr>
                <w:color w:val="1F1F1F"/>
              </w:rPr>
              <w:t>área</w:t>
            </w:r>
            <w:r>
              <w:rPr>
                <w:color w:val="1F1F1F"/>
                <w:spacing w:val="29"/>
              </w:rPr>
              <w:t xml:space="preserve"> </w:t>
            </w:r>
            <w:r>
              <w:rPr>
                <w:color w:val="1F1F1F"/>
              </w:rPr>
              <w:t>total</w:t>
            </w:r>
            <w:r>
              <w:rPr>
                <w:color w:val="1F1F1F"/>
                <w:spacing w:val="33"/>
              </w:rPr>
              <w:t xml:space="preserve"> </w:t>
            </w:r>
            <w:r>
              <w:rPr>
                <w:color w:val="1F1F1F"/>
                <w:spacing w:val="-11"/>
              </w:rPr>
              <w:t>d</w:t>
            </w:r>
            <w:r>
              <w:rPr>
                <w:color w:val="AAAAAA"/>
                <w:spacing w:val="-18"/>
              </w:rPr>
              <w:t>.</w:t>
            </w:r>
            <w:r>
              <w:rPr>
                <w:color w:val="1F1F1F"/>
                <w:spacing w:val="-10"/>
              </w:rPr>
              <w:t>e</w:t>
            </w:r>
            <w:r>
              <w:rPr>
                <w:color w:val="1F1F1F"/>
                <w:spacing w:val="20"/>
              </w:rPr>
              <w:t xml:space="preserve"> </w:t>
            </w:r>
            <w:r>
              <w:rPr>
                <w:color w:val="1F1F1F"/>
                <w:spacing w:val="1"/>
              </w:rPr>
              <w:t>382,53m</w:t>
            </w:r>
            <w:r>
              <w:rPr>
                <w:color w:val="1F1F1F"/>
                <w:position w:val="8"/>
                <w:sz w:val="11"/>
              </w:rPr>
              <w:t>2</w:t>
            </w:r>
            <w:r>
              <w:rPr>
                <w:color w:val="1F1F1F"/>
                <w:spacing w:val="3"/>
                <w:position w:val="8"/>
                <w:sz w:val="11"/>
              </w:rPr>
              <w:t xml:space="preserve"> </w:t>
            </w:r>
            <w:r>
              <w:rPr>
                <w:color w:val="1F1F1F"/>
              </w:rPr>
              <w:t>divididos</w:t>
            </w:r>
            <w:r>
              <w:rPr>
                <w:color w:val="1F1F1F"/>
                <w:spacing w:val="33"/>
              </w:rPr>
              <w:t xml:space="preserve"> </w:t>
            </w:r>
            <w:r>
              <w:rPr>
                <w:color w:val="1F1F1F"/>
              </w:rPr>
              <w:t>em</w:t>
            </w:r>
            <w:r>
              <w:rPr>
                <w:color w:val="1F1F1F"/>
                <w:spacing w:val="29"/>
              </w:rPr>
              <w:t xml:space="preserve"> </w:t>
            </w:r>
            <w:r>
              <w:rPr>
                <w:color w:val="0C0C0C"/>
              </w:rPr>
              <w:t>7</w:t>
            </w:r>
            <w:r>
              <w:rPr>
                <w:color w:val="0C0C0C"/>
                <w:spacing w:val="26"/>
              </w:rPr>
              <w:t xml:space="preserve"> </w:t>
            </w:r>
            <w:r>
              <w:rPr>
                <w:color w:val="1F1F1F"/>
              </w:rPr>
              <w:t>salas</w:t>
            </w:r>
            <w:r>
              <w:rPr>
                <w:color w:val="1F1F1F"/>
                <w:spacing w:val="21"/>
              </w:rPr>
              <w:t xml:space="preserve"> </w:t>
            </w:r>
            <w:r>
              <w:rPr>
                <w:color w:val="1F1F1F"/>
              </w:rPr>
              <w:t>comerciais</w:t>
            </w:r>
            <w:r>
              <w:rPr>
                <w:color w:val="1F1F1F"/>
                <w:spacing w:val="23"/>
                <w:w w:val="99"/>
              </w:rPr>
              <w:t xml:space="preserve"> </w:t>
            </w:r>
            <w:r>
              <w:rPr>
                <w:color w:val="1F1F1F"/>
              </w:rPr>
              <w:t>divididas</w:t>
            </w:r>
            <w:r>
              <w:rPr>
                <w:color w:val="484948"/>
              </w:rPr>
              <w:t>/</w:t>
            </w:r>
            <w:r>
              <w:rPr>
                <w:color w:val="1F1F1F"/>
              </w:rPr>
              <w:t>classificadas</w:t>
            </w:r>
            <w:r>
              <w:rPr>
                <w:color w:val="1F1F1F"/>
                <w:spacing w:val="31"/>
              </w:rPr>
              <w:t xml:space="preserve"> </w:t>
            </w:r>
            <w:r>
              <w:rPr>
                <w:color w:val="1F1F1F"/>
              </w:rPr>
              <w:t>pelos</w:t>
            </w:r>
            <w:r>
              <w:rPr>
                <w:color w:val="1F1F1F"/>
                <w:spacing w:val="31"/>
              </w:rPr>
              <w:t xml:space="preserve"> </w:t>
            </w:r>
            <w:r>
              <w:rPr>
                <w:color w:val="1F1F1F"/>
              </w:rPr>
              <w:t>números</w:t>
            </w:r>
            <w:r>
              <w:rPr>
                <w:color w:val="1F1F1F"/>
                <w:spacing w:val="4"/>
              </w:rPr>
              <w:t xml:space="preserve"> </w:t>
            </w:r>
            <w:r>
              <w:rPr>
                <w:color w:val="1F1F1F"/>
              </w:rPr>
              <w:t>1701,</w:t>
            </w:r>
            <w:r>
              <w:rPr>
                <w:color w:val="1F1F1F"/>
                <w:spacing w:val="28"/>
              </w:rPr>
              <w:t xml:space="preserve"> </w:t>
            </w:r>
            <w:r>
              <w:rPr>
                <w:color w:val="1F1F1F"/>
              </w:rPr>
              <w:t>1702,</w:t>
            </w:r>
            <w:r>
              <w:rPr>
                <w:color w:val="1F1F1F"/>
                <w:spacing w:val="28"/>
              </w:rPr>
              <w:t xml:space="preserve"> </w:t>
            </w:r>
            <w:r>
              <w:rPr>
                <w:color w:val="1F1F1F"/>
                <w:spacing w:val="-2"/>
              </w:rPr>
              <w:t>1703</w:t>
            </w:r>
            <w:r>
              <w:rPr>
                <w:color w:val="484948"/>
                <w:spacing w:val="-2"/>
              </w:rPr>
              <w:t>,</w:t>
            </w:r>
            <w:r>
              <w:rPr>
                <w:color w:val="484948"/>
                <w:spacing w:val="25"/>
              </w:rPr>
              <w:t xml:space="preserve"> </w:t>
            </w:r>
            <w:r>
              <w:rPr>
                <w:color w:val="1F1F1F"/>
              </w:rPr>
              <w:t>1704,</w:t>
            </w:r>
            <w:r>
              <w:rPr>
                <w:color w:val="1F1F1F"/>
                <w:spacing w:val="28"/>
              </w:rPr>
              <w:t xml:space="preserve"> </w:t>
            </w:r>
            <w:r>
              <w:rPr>
                <w:color w:val="1F1F1F"/>
              </w:rPr>
              <w:t>1705,</w:t>
            </w:r>
            <w:r>
              <w:rPr>
                <w:color w:val="1F1F1F"/>
                <w:spacing w:val="28"/>
              </w:rPr>
              <w:t xml:space="preserve"> </w:t>
            </w:r>
            <w:r>
              <w:rPr>
                <w:color w:val="1F1F1F"/>
              </w:rPr>
              <w:t>1706</w:t>
            </w:r>
            <w:r>
              <w:rPr>
                <w:color w:val="1F1F1F"/>
                <w:spacing w:val="12"/>
              </w:rPr>
              <w:t xml:space="preserve"> </w:t>
            </w:r>
            <w:r>
              <w:rPr>
                <w:color w:val="1F1F1F"/>
              </w:rPr>
              <w:t>e</w:t>
            </w:r>
            <w:r>
              <w:rPr>
                <w:color w:val="1F1F1F"/>
                <w:spacing w:val="38"/>
              </w:rPr>
              <w:t xml:space="preserve"> </w:t>
            </w:r>
            <w:r>
              <w:rPr>
                <w:color w:val="1F1F1F"/>
              </w:rPr>
              <w:t>1707;</w:t>
            </w:r>
            <w:r>
              <w:rPr>
                <w:color w:val="1F1F1F"/>
                <w:spacing w:val="13"/>
              </w:rPr>
              <w:t xml:space="preserve"> </w:t>
            </w:r>
            <w:r>
              <w:rPr>
                <w:color w:val="1F1F1F"/>
              </w:rPr>
              <w:t>9</w:t>
            </w:r>
            <w:r>
              <w:rPr>
                <w:color w:val="1F1F1F"/>
                <w:spacing w:val="21"/>
              </w:rPr>
              <w:t xml:space="preserve"> </w:t>
            </w:r>
            <w:r>
              <w:rPr>
                <w:color w:val="1F1F1F"/>
              </w:rPr>
              <w:t>lavabos.</w:t>
            </w:r>
            <w:r>
              <w:rPr>
                <w:color w:val="1F1F1F"/>
                <w:spacing w:val="42"/>
                <w:w w:val="98"/>
              </w:rPr>
              <w:t xml:space="preserve"> </w:t>
            </w:r>
            <w:r>
              <w:rPr>
                <w:color w:val="1F1F1F"/>
              </w:rPr>
              <w:t>Esse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pavimento</w:t>
            </w:r>
            <w:r>
              <w:rPr>
                <w:color w:val="1F1F1F"/>
                <w:spacing w:val="24"/>
              </w:rPr>
              <w:t xml:space="preserve"> </w:t>
            </w:r>
            <w:r>
              <w:rPr>
                <w:color w:val="1F1F1F"/>
              </w:rPr>
              <w:t>não</w:t>
            </w:r>
            <w:r>
              <w:rPr>
                <w:color w:val="1F1F1F"/>
                <w:spacing w:val="4"/>
              </w:rPr>
              <w:t xml:space="preserve"> </w:t>
            </w:r>
            <w:r>
              <w:rPr>
                <w:color w:val="1F1F1F"/>
              </w:rPr>
              <w:t>possui</w:t>
            </w:r>
            <w:r>
              <w:rPr>
                <w:color w:val="1F1F1F"/>
                <w:spacing w:val="28"/>
              </w:rPr>
              <w:t xml:space="preserve"> </w:t>
            </w:r>
            <w:r>
              <w:rPr>
                <w:color w:val="1F1F1F"/>
              </w:rPr>
              <w:t>sacadas</w:t>
            </w:r>
            <w:r>
              <w:rPr>
                <w:color w:val="1F1F1F"/>
                <w:spacing w:val="4"/>
              </w:rPr>
              <w:t xml:space="preserve"> </w:t>
            </w:r>
            <w:r>
              <w:rPr>
                <w:color w:val="1F1F1F"/>
              </w:rPr>
              <w:t>nas</w:t>
            </w:r>
            <w:r>
              <w:rPr>
                <w:color w:val="1F1F1F"/>
                <w:spacing w:val="15"/>
              </w:rPr>
              <w:t xml:space="preserve"> </w:t>
            </w:r>
            <w:r>
              <w:rPr>
                <w:color w:val="1F1F1F"/>
                <w:spacing w:val="-3"/>
                <w:w w:val="110"/>
              </w:rPr>
              <w:t>s</w:t>
            </w:r>
            <w:r>
              <w:rPr>
                <w:rFonts w:hint="default"/>
                <w:color w:val="1F1F1F"/>
                <w:spacing w:val="-3"/>
                <w:w w:val="110"/>
                <w:lang w:val="pt-BR"/>
              </w:rPr>
              <w:t>a</w:t>
            </w:r>
            <w:r>
              <w:rPr>
                <w:color w:val="1F1F1F"/>
                <w:spacing w:val="-6"/>
                <w:w w:val="110"/>
              </w:rPr>
              <w:t>las</w:t>
            </w:r>
            <w:r>
              <w:rPr>
                <w:color w:val="1F1F1F"/>
                <w:spacing w:val="1"/>
                <w:w w:val="110"/>
              </w:rPr>
              <w:t xml:space="preserve"> </w:t>
            </w:r>
            <w:r>
              <w:rPr>
                <w:color w:val="1F1F1F"/>
              </w:rPr>
              <w:t>que</w:t>
            </w:r>
            <w:r>
              <w:rPr>
                <w:color w:val="1F1F1F"/>
                <w:spacing w:val="5"/>
              </w:rPr>
              <w:t xml:space="preserve"> </w:t>
            </w:r>
            <w:r>
              <w:rPr>
                <w:color w:val="1F1F1F"/>
              </w:rPr>
              <w:t>ficam</w:t>
            </w:r>
            <w:r>
              <w:rPr>
                <w:color w:val="1F1F1F"/>
                <w:spacing w:val="8"/>
              </w:rPr>
              <w:t xml:space="preserve"> </w:t>
            </w:r>
            <w:r>
              <w:rPr>
                <w:color w:val="1F1F1F"/>
              </w:rPr>
              <w:t>voltadas</w:t>
            </w:r>
            <w:r>
              <w:rPr>
                <w:color w:val="1F1F1F"/>
                <w:spacing w:val="16"/>
              </w:rPr>
              <w:t xml:space="preserve"> </w:t>
            </w:r>
            <w:r>
              <w:rPr>
                <w:color w:val="1F1F1F"/>
              </w:rPr>
              <w:t>para</w:t>
            </w:r>
            <w:r>
              <w:rPr>
                <w:color w:val="1F1F1F"/>
                <w:spacing w:val="21"/>
              </w:rPr>
              <w:t xml:space="preserve"> </w:t>
            </w:r>
            <w:r>
              <w:rPr>
                <w:color w:val="1F1F1F"/>
              </w:rPr>
              <w:t>a</w:t>
            </w:r>
            <w:r>
              <w:rPr>
                <w:color w:val="1F1F1F"/>
                <w:spacing w:val="2"/>
              </w:rPr>
              <w:t xml:space="preserve"> </w:t>
            </w:r>
            <w:r>
              <w:rPr>
                <w:color w:val="1F1F1F"/>
              </w:rPr>
              <w:t>frente</w:t>
            </w:r>
            <w:r>
              <w:rPr>
                <w:color w:val="1F1F1F"/>
                <w:spacing w:val="10"/>
              </w:rPr>
              <w:t xml:space="preserve"> </w:t>
            </w:r>
            <w:r>
              <w:rPr>
                <w:color w:val="1F1F1F"/>
              </w:rPr>
              <w:t>da</w:t>
            </w:r>
            <w:r>
              <w:rPr>
                <w:color w:val="1F1F1F"/>
                <w:spacing w:val="-6"/>
              </w:rPr>
              <w:t xml:space="preserve"> </w:t>
            </w:r>
            <w:r>
              <w:rPr>
                <w:color w:val="1F1F1F"/>
              </w:rPr>
              <w:t>torre.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778" w:type="dxa"/>
          </w:tcPr>
          <w:p>
            <w:pPr>
              <w:pStyle w:val="8"/>
              <w:spacing w:line="231" w:lineRule="exact"/>
              <w:ind w:left="477"/>
              <w:jc w:val="lef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2557" w:type="dxa"/>
          </w:tcPr>
          <w:p>
            <w:pPr>
              <w:pStyle w:val="8"/>
              <w:spacing w:line="231" w:lineRule="exact"/>
              <w:ind w:left="199" w:right="98"/>
              <w:rPr>
                <w:rFonts w:hint="default"/>
                <w:sz w:val="22"/>
                <w:lang w:val="pt-BR"/>
              </w:rPr>
            </w:pPr>
            <w:r>
              <w:rPr>
                <w:sz w:val="22"/>
                <w:lang w:val="pt-BR"/>
              </w:rPr>
              <w:t>N</w:t>
            </w:r>
            <w:r>
              <w:rPr>
                <w:rFonts w:hint="default"/>
                <w:sz w:val="22"/>
                <w:lang w:val="pt-BR"/>
              </w:rPr>
              <w:t>ÃO HÁ</w:t>
            </w:r>
          </w:p>
        </w:tc>
        <w:tc>
          <w:tcPr>
            <w:tcW w:w="5294" w:type="dxa"/>
            <w:tcBorders>
              <w:bottom w:val="single" w:color="000000" w:sz="4" w:space="0"/>
            </w:tcBorders>
          </w:tcPr>
          <w:p>
            <w:pPr>
              <w:pStyle w:val="8"/>
              <w:spacing w:line="230" w:lineRule="exact"/>
              <w:ind w:left="427" w:right="313"/>
              <w:rPr>
                <w:sz w:val="22"/>
              </w:rPr>
            </w:pPr>
            <w:r>
              <w:rPr>
                <w:rFonts w:hint="default"/>
                <w:sz w:val="22"/>
              </w:rPr>
              <w:t>Possui uma  área total  de 373,00m2   divididos  em  9 salas comerciais divididas/classificadas pelos números 1801, 1802, 1803, 1804 ; 9 lavabos totalizando 21,92m2</w:t>
            </w:r>
            <w:r>
              <w:rPr>
                <w:rFonts w:hint="default"/>
                <w:sz w:val="22"/>
                <w:lang w:val="pt-BR"/>
              </w:rPr>
              <w:t>.</w:t>
            </w:r>
            <w:r>
              <w:rPr>
                <w:rFonts w:hint="default"/>
                <w:sz w:val="22"/>
              </w:rPr>
              <w:t xml:space="preserve"> Esse pavimento possui sacadas nas salas que ficam voltadas para a frente da torre.</w:t>
            </w:r>
          </w:p>
        </w:tc>
      </w:tr>
    </w:tbl>
    <w:p>
      <w:pPr>
        <w:pStyle w:val="7"/>
        <w:numPr>
          <w:ilvl w:val="0"/>
          <w:numId w:val="0"/>
        </w:numPr>
        <w:tabs>
          <w:tab w:val="left" w:pos="1182"/>
        </w:tabs>
        <w:spacing w:before="0" w:after="0" w:line="240" w:lineRule="auto"/>
        <w:ind w:left="796" w:leftChars="0" w:right="0" w:rightChars="0"/>
        <w:jc w:val="left"/>
        <w:rPr>
          <w:sz w:val="22"/>
        </w:rPr>
      </w:pPr>
    </w:p>
    <w:p>
      <w:pPr>
        <w:pStyle w:val="5"/>
        <w:spacing w:before="10"/>
        <w:rPr>
          <w:sz w:val="19"/>
        </w:rPr>
      </w:pPr>
    </w:p>
    <w:p>
      <w:pPr>
        <w:pStyle w:val="5"/>
        <w:spacing w:before="1"/>
        <w:rPr>
          <w:sz w:val="15"/>
        </w:rPr>
      </w:pPr>
    </w:p>
    <w:p>
      <w:pPr>
        <w:pStyle w:val="2"/>
        <w:numPr>
          <w:ilvl w:val="0"/>
          <w:numId w:val="1"/>
        </w:numPr>
        <w:tabs>
          <w:tab w:val="left" w:pos="361"/>
        </w:tabs>
        <w:spacing w:before="90" w:after="0" w:line="240" w:lineRule="auto"/>
        <w:ind w:left="360" w:right="0" w:hanging="241"/>
        <w:jc w:val="left"/>
      </w:pPr>
      <w:r>
        <w:t>Especificação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forma</w:t>
      </w:r>
      <w:r>
        <w:rPr>
          <w:spacing w:val="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Execução:</w:t>
      </w:r>
    </w:p>
    <w:p>
      <w:pPr>
        <w:pStyle w:val="7"/>
        <w:numPr>
          <w:ilvl w:val="1"/>
          <w:numId w:val="1"/>
        </w:numPr>
        <w:tabs>
          <w:tab w:val="left" w:pos="1501"/>
        </w:tabs>
        <w:spacing w:before="221" w:after="0" w:line="240" w:lineRule="auto"/>
        <w:ind w:left="1500" w:right="0" w:hanging="469"/>
        <w:jc w:val="left"/>
        <w:rPr>
          <w:sz w:val="24"/>
        </w:rPr>
      </w:pP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cobertura</w:t>
      </w:r>
      <w:r>
        <w:rPr>
          <w:spacing w:val="-3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seguro</w:t>
      </w:r>
      <w:r>
        <w:rPr>
          <w:spacing w:val="-4"/>
          <w:sz w:val="22"/>
        </w:rPr>
        <w:t xml:space="preserve"> </w:t>
      </w:r>
      <w:r>
        <w:rPr>
          <w:sz w:val="22"/>
        </w:rPr>
        <w:t>deverá</w:t>
      </w:r>
      <w:r>
        <w:rPr>
          <w:spacing w:val="-2"/>
          <w:sz w:val="22"/>
        </w:rPr>
        <w:t xml:space="preserve"> </w:t>
      </w:r>
      <w:r>
        <w:rPr>
          <w:sz w:val="22"/>
        </w:rPr>
        <w:t>ser</w:t>
      </w:r>
      <w:r>
        <w:rPr>
          <w:spacing w:val="-3"/>
          <w:sz w:val="22"/>
        </w:rPr>
        <w:t xml:space="preserve"> </w:t>
      </w:r>
      <w:r>
        <w:rPr>
          <w:sz w:val="22"/>
        </w:rPr>
        <w:t>padronizada</w:t>
      </w:r>
      <w:r>
        <w:rPr>
          <w:spacing w:val="-4"/>
          <w:sz w:val="22"/>
        </w:rPr>
        <w:t xml:space="preserve"> </w:t>
      </w:r>
      <w:r>
        <w:rPr>
          <w:sz w:val="22"/>
        </w:rPr>
        <w:t>da</w:t>
      </w:r>
      <w:r>
        <w:rPr>
          <w:spacing w:val="-1"/>
          <w:sz w:val="22"/>
        </w:rPr>
        <w:t xml:space="preserve"> </w:t>
      </w:r>
      <w:r>
        <w:rPr>
          <w:sz w:val="22"/>
        </w:rPr>
        <w:t>seguinte</w:t>
      </w:r>
      <w:r>
        <w:rPr>
          <w:spacing w:val="-4"/>
          <w:sz w:val="22"/>
        </w:rPr>
        <w:t xml:space="preserve"> </w:t>
      </w:r>
      <w:r>
        <w:rPr>
          <w:sz w:val="22"/>
        </w:rPr>
        <w:t>forma:</w:t>
      </w:r>
    </w:p>
    <w:p>
      <w:pPr>
        <w:pStyle w:val="5"/>
        <w:rPr>
          <w:sz w:val="15"/>
        </w:rPr>
      </w:pPr>
    </w:p>
    <w:p>
      <w:pPr>
        <w:pStyle w:val="5"/>
        <w:rPr>
          <w:sz w:val="20"/>
        </w:rPr>
      </w:pPr>
    </w:p>
    <w:p>
      <w:pPr>
        <w:pStyle w:val="5"/>
        <w:spacing w:before="6"/>
        <w:rPr>
          <w:sz w:val="21"/>
        </w:rPr>
      </w:pPr>
      <w:r>
        <w:pict>
          <v:group id="_x0000_s1026" o:spid="_x0000_s1026" o:spt="203" style="position:absolute;left:0pt;margin-left:200.95pt;margin-top:2.5pt;height:123.7pt;width:241.95pt;mso-position-horizontal-relative:page;mso-wrap-distance-bottom:0pt;mso-wrap-distance-top:0pt;z-index:-251656192;mso-width-relative:page;mso-height-relative:page;" coordorigin="1515,212" coordsize="4839,3893">
            <o:lock v:ext="edit" aspectratio="f"/>
            <v:shape id="_x0000_s1027" o:spid="_x0000_s1027" o:spt="202" type="#_x0000_t202" style="position:absolute;left:1520;top:728;height:3372;width:4829;" filled="f" stroked="t" coordsize="21600,21600">
              <v:path/>
              <v:fill on="f" focussize="0,0"/>
              <v:stroke weight="0.48pt" color="#000000" joinstyle="miter"/>
              <v:imagedata o:title=""/>
              <o:lock v:ext="edit" aspectratio="f"/>
              <v:textbox inset="0mm,0mm,0mm,0mm">
                <w:txbxContent>
                  <w:p>
                    <w:pPr>
                      <w:spacing w:before="73"/>
                      <w:ind w:left="541" w:right="423" w:firstLine="441"/>
                      <w:jc w:val="left"/>
                      <w:rPr>
                        <w:rFonts w:hint="default"/>
                        <w:sz w:val="22"/>
                        <w:lang w:val="pt-BR"/>
                      </w:rPr>
                    </w:pPr>
                    <w:r>
                      <w:rPr>
                        <w:rFonts w:hint="default"/>
                        <w:sz w:val="22"/>
                        <w:lang w:val="pt-BR"/>
                      </w:rPr>
                      <w:t>- Incêndio, explosão, fumaça e queda de aeronave (</w:t>
                    </w:r>
                    <w:r>
                      <w:rPr>
                        <w:sz w:val="22"/>
                      </w:rPr>
                      <w:t>R$ 1</w:t>
                    </w:r>
                    <w:r>
                      <w:rPr>
                        <w:rFonts w:hint="default"/>
                        <w:sz w:val="22"/>
                        <w:lang w:val="pt-BR"/>
                      </w:rPr>
                      <w:t>.0</w:t>
                    </w:r>
                    <w:r>
                      <w:rPr>
                        <w:sz w:val="22"/>
                      </w:rPr>
                      <w:t>00.000,00)</w:t>
                    </w:r>
                    <w:r>
                      <w:rPr>
                        <w:spacing w:val="1"/>
                        <w:sz w:val="22"/>
                      </w:rPr>
                      <w:t xml:space="preserve"> </w:t>
                    </w:r>
                    <w:r>
                      <w:rPr>
                        <w:rFonts w:hint="default"/>
                        <w:spacing w:val="1"/>
                        <w:sz w:val="22"/>
                        <w:lang w:val="pt-BR"/>
                      </w:rPr>
                      <w:t>por andar;</w:t>
                    </w:r>
                  </w:p>
                  <w:p>
                    <w:pPr>
                      <w:spacing w:before="0" w:line="251" w:lineRule="exact"/>
                      <w:ind w:left="1025" w:right="1024" w:firstLine="0"/>
                      <w:jc w:val="center"/>
                      <w:rPr>
                        <w:rFonts w:hint="default"/>
                        <w:sz w:val="22"/>
                        <w:lang w:val="pt-BR"/>
                      </w:rPr>
                    </w:pPr>
                    <w:r>
                      <w:rPr>
                        <w:sz w:val="22"/>
                      </w:rPr>
                      <w:t xml:space="preserve"> - </w:t>
                    </w:r>
                    <w:r>
                      <w:rPr>
                        <w:rFonts w:hint="default"/>
                        <w:sz w:val="22"/>
                        <w:lang w:val="pt-BR"/>
                      </w:rPr>
                      <w:t>Cobertura provisória de telhados;</w:t>
                    </w:r>
                  </w:p>
                  <w:p>
                    <w:pPr>
                      <w:spacing w:before="0" w:line="251" w:lineRule="exact"/>
                      <w:ind w:left="1025" w:right="1024" w:firstLine="0"/>
                      <w:jc w:val="center"/>
                      <w:rPr>
                        <w:rFonts w:hint="default"/>
                        <w:sz w:val="22"/>
                        <w:lang w:val="pt-BR"/>
                      </w:rPr>
                    </w:pPr>
                    <w:r>
                      <w:rPr>
                        <w:rFonts w:hint="default"/>
                        <w:sz w:val="22"/>
                        <w:lang w:val="pt-BR"/>
                      </w:rPr>
                      <w:t>- Cobertura provisória de portas e janelas;</w:t>
                    </w:r>
                  </w:p>
                </w:txbxContent>
              </v:textbox>
            </v:shape>
            <v:shape id="_x0000_s1028" o:spid="_x0000_s1028" o:spt="202" type="#_x0000_t202" style="position:absolute;left:1520;top:217;height:511;width:4829;" filled="f" stroked="t" coordsize="21600,21600">
              <v:path/>
              <v:fill on="f" focussize="0,0"/>
              <v:stroke weight="0.48pt" color="#000000" joinstyle="miter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37" w:lineRule="auto"/>
                      <w:ind w:left="1544" w:right="53" w:hanging="1217"/>
                      <w:jc w:val="center"/>
                      <w:rPr>
                        <w:rFonts w:hint="default"/>
                        <w:b/>
                        <w:sz w:val="22"/>
                        <w:lang w:val="pt-BR"/>
                      </w:rPr>
                    </w:pPr>
                    <w:r>
                      <w:rPr>
                        <w:rFonts w:hint="default"/>
                        <w:b/>
                        <w:sz w:val="22"/>
                        <w:lang w:val="pt-BR"/>
                      </w:rPr>
                      <w:t>COBERTURA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spacing w:before="92" w:line="252" w:lineRule="auto"/>
        <w:ind w:left="240" w:right="522" w:firstLine="660"/>
        <w:jc w:val="both"/>
        <w:rPr>
          <w:sz w:val="22"/>
        </w:rPr>
      </w:pPr>
      <w:r>
        <w:rPr>
          <w:b/>
          <w:sz w:val="22"/>
        </w:rPr>
        <w:t xml:space="preserve">3.2 </w:t>
      </w:r>
      <w:r>
        <w:rPr>
          <w:sz w:val="22"/>
        </w:rPr>
        <w:t>O documento da apólice contratada bem como o cartão, devem ser</w:t>
      </w:r>
      <w:r>
        <w:rPr>
          <w:spacing w:val="1"/>
          <w:sz w:val="22"/>
        </w:rPr>
        <w:t xml:space="preserve"> </w:t>
      </w:r>
      <w:r>
        <w:rPr>
          <w:sz w:val="22"/>
        </w:rPr>
        <w:t>entregues, na sede do órgão, no endereço Fazenda Fontes do Saber, Campus Universitário, Bloco</w:t>
      </w:r>
      <w:r>
        <w:rPr>
          <w:spacing w:val="1"/>
          <w:sz w:val="22"/>
        </w:rPr>
        <w:t xml:space="preserve"> </w:t>
      </w:r>
      <w:r>
        <w:rPr>
          <w:sz w:val="22"/>
        </w:rPr>
        <w:t>Administrativo, sala da Pró-Reitoria de Administração e Planejamento, de segunda à sexta-feira no</w:t>
      </w:r>
      <w:r>
        <w:rPr>
          <w:spacing w:val="1"/>
          <w:sz w:val="22"/>
        </w:rPr>
        <w:t xml:space="preserve"> </w:t>
      </w:r>
      <w:r>
        <w:rPr>
          <w:sz w:val="22"/>
        </w:rPr>
        <w:t>horário</w:t>
      </w:r>
      <w:r>
        <w:rPr>
          <w:spacing w:val="-1"/>
          <w:sz w:val="22"/>
        </w:rPr>
        <w:t xml:space="preserve"> </w:t>
      </w:r>
      <w:r>
        <w:rPr>
          <w:sz w:val="22"/>
        </w:rPr>
        <w:t>das</w:t>
      </w:r>
      <w:r>
        <w:rPr>
          <w:spacing w:val="-2"/>
          <w:sz w:val="22"/>
        </w:rPr>
        <w:t xml:space="preserve"> </w:t>
      </w:r>
      <w:r>
        <w:rPr>
          <w:sz w:val="22"/>
        </w:rPr>
        <w:t>07 horas</w:t>
      </w:r>
      <w:r>
        <w:rPr>
          <w:spacing w:val="-2"/>
          <w:sz w:val="22"/>
        </w:rPr>
        <w:t xml:space="preserve"> </w:t>
      </w:r>
      <w:r>
        <w:rPr>
          <w:sz w:val="22"/>
        </w:rPr>
        <w:t>às 11</w:t>
      </w:r>
      <w:r>
        <w:rPr>
          <w:spacing w:val="-3"/>
          <w:sz w:val="22"/>
        </w:rPr>
        <w:t xml:space="preserve"> </w:t>
      </w:r>
      <w:r>
        <w:rPr>
          <w:sz w:val="22"/>
        </w:rPr>
        <w:t>horas</w:t>
      </w:r>
      <w:r>
        <w:rPr>
          <w:spacing w:val="-2"/>
          <w:sz w:val="22"/>
        </w:rPr>
        <w:t xml:space="preserve"> </w:t>
      </w:r>
      <w:r>
        <w:rPr>
          <w:sz w:val="22"/>
        </w:rPr>
        <w:t>e</w:t>
      </w:r>
      <w:r>
        <w:rPr>
          <w:spacing w:val="-1"/>
          <w:sz w:val="22"/>
        </w:rPr>
        <w:t xml:space="preserve"> </w:t>
      </w:r>
      <w:r>
        <w:rPr>
          <w:sz w:val="22"/>
        </w:rPr>
        <w:t>das</w:t>
      </w:r>
      <w:r>
        <w:rPr>
          <w:spacing w:val="-2"/>
          <w:sz w:val="22"/>
        </w:rPr>
        <w:t xml:space="preserve"> </w:t>
      </w:r>
      <w:r>
        <w:rPr>
          <w:sz w:val="22"/>
        </w:rPr>
        <w:t>13 horas</w:t>
      </w:r>
      <w:r>
        <w:rPr>
          <w:spacing w:val="-2"/>
          <w:sz w:val="22"/>
        </w:rPr>
        <w:t xml:space="preserve"> </w:t>
      </w:r>
      <w:r>
        <w:rPr>
          <w:sz w:val="22"/>
        </w:rPr>
        <w:t>às 17</w:t>
      </w:r>
      <w:r>
        <w:rPr>
          <w:spacing w:val="-3"/>
          <w:sz w:val="22"/>
        </w:rPr>
        <w:t xml:space="preserve"> </w:t>
      </w:r>
      <w:r>
        <w:rPr>
          <w:sz w:val="22"/>
        </w:rPr>
        <w:t>horas.</w:t>
      </w:r>
    </w:p>
    <w:p>
      <w:pPr>
        <w:pStyle w:val="5"/>
      </w:pPr>
    </w:p>
    <w:p>
      <w:pPr>
        <w:numPr>
          <w:ilvl w:val="0"/>
          <w:numId w:val="1"/>
        </w:numPr>
        <w:ind w:left="360" w:leftChars="0" w:right="0" w:rightChars="0" w:hanging="241" w:firstLineChars="0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Arial-BoldMT" w:cs="Times New Roman"/>
          <w:b/>
          <w:bCs/>
          <w:sz w:val="22"/>
          <w:szCs w:val="22"/>
        </w:rPr>
        <w:t>FUNDAMENTAÇÃO LEGAL</w:t>
      </w:r>
    </w:p>
    <w:p>
      <w:pPr>
        <w:spacing w:before="120" w:after="120" w:line="360" w:lineRule="auto"/>
        <w:ind w:firstLine="722"/>
        <w:jc w:val="both"/>
        <w:rPr>
          <w:rFonts w:hint="default" w:ascii="Times New Roman" w:hAnsi="Times New Roman" w:cs="Times New Roman"/>
          <w:b w:val="0"/>
          <w:bCs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 xml:space="preserve">A presente contratação será regida pelo </w:t>
      </w:r>
      <w:r>
        <w:rPr>
          <w:rFonts w:hint="default" w:ascii="Times New Roman" w:hAnsi="Times New Roman" w:eastAsia="Arial-BoldMT" w:cs="Times New Roman"/>
          <w:b w:val="0"/>
          <w:bCs/>
          <w:sz w:val="22"/>
          <w:szCs w:val="22"/>
        </w:rPr>
        <w:t>artigo 75 da nova Lei de Licitações e Contratos Administrativos</w:t>
      </w:r>
      <w:r>
        <w:rPr>
          <w:rFonts w:hint="default" w:ascii="Times New Roman" w:hAnsi="Times New Roman" w:eastAsia="Arial-BoldMT" w:cs="Times New Roman"/>
          <w:b w:val="0"/>
          <w:bCs/>
          <w:sz w:val="22"/>
          <w:szCs w:val="22"/>
          <w:lang w:val="pt-PT"/>
        </w:rPr>
        <w:t>, a</w:t>
      </w:r>
      <w:r>
        <w:rPr>
          <w:rFonts w:hint="default" w:ascii="Times New Roman" w:hAnsi="Times New Roman" w:eastAsia="Arial-BoldMT" w:cs="Times New Roman"/>
          <w:b w:val="0"/>
          <w:bCs/>
          <w:sz w:val="22"/>
          <w:szCs w:val="22"/>
        </w:rPr>
        <w:t xml:space="preserve"> Lei Federal nº 14.133 de 1º de abril de 2021:</w:t>
      </w:r>
    </w:p>
    <w:p>
      <w:pPr>
        <w:spacing w:before="120" w:after="120" w:line="360" w:lineRule="auto"/>
        <w:ind w:left="3402"/>
        <w:jc w:val="both"/>
        <w:rPr>
          <w:rFonts w:hint="default" w:ascii="Times New Roman" w:hAnsi="Times New Roman" w:eastAsia="Arial-BoldMT" w:cs="Times New Roman"/>
          <w:sz w:val="22"/>
          <w:szCs w:val="22"/>
        </w:rPr>
      </w:pPr>
      <w:r>
        <w:rPr>
          <w:rFonts w:hint="default" w:ascii="Times New Roman" w:hAnsi="Times New Roman" w:eastAsia="Arial-BoldMT" w:cs="Times New Roman"/>
          <w:b/>
          <w:bCs/>
          <w:sz w:val="22"/>
          <w:szCs w:val="22"/>
        </w:rPr>
        <w:t xml:space="preserve">“Art. 75. </w:t>
      </w:r>
      <w:r>
        <w:rPr>
          <w:rFonts w:hint="default" w:ascii="Times New Roman" w:hAnsi="Times New Roman" w:eastAsia="Arial-BoldMT" w:cs="Times New Roman"/>
          <w:sz w:val="22"/>
          <w:szCs w:val="22"/>
        </w:rPr>
        <w:t>É dispensável a licitação:</w:t>
      </w:r>
    </w:p>
    <w:p>
      <w:pPr>
        <w:spacing w:before="120" w:after="120" w:line="360" w:lineRule="auto"/>
        <w:ind w:left="3402"/>
        <w:jc w:val="both"/>
        <w:rPr>
          <w:rFonts w:hint="default" w:ascii="Times New Roman" w:hAnsi="Times New Roman" w:eastAsia="Arial-BoldMT" w:cs="Times New Roman"/>
          <w:sz w:val="22"/>
          <w:szCs w:val="22"/>
        </w:rPr>
      </w:pPr>
      <w:r>
        <w:rPr>
          <w:rFonts w:hint="default" w:ascii="Times New Roman" w:hAnsi="Times New Roman" w:eastAsia="Arial-BoldMT" w:cs="Times New Roman"/>
          <w:b/>
          <w:bCs/>
          <w:sz w:val="22"/>
          <w:szCs w:val="22"/>
        </w:rPr>
        <w:t>[</w:t>
      </w:r>
      <w:r>
        <w:rPr>
          <w:rFonts w:hint="default" w:ascii="Times New Roman" w:hAnsi="Times New Roman" w:eastAsia="Arial-BoldMT" w:cs="Times New Roman"/>
          <w:sz w:val="22"/>
          <w:szCs w:val="22"/>
        </w:rPr>
        <w:t>...]</w:t>
      </w:r>
    </w:p>
    <w:p>
      <w:pPr>
        <w:spacing w:before="120" w:after="120" w:line="360" w:lineRule="auto"/>
        <w:ind w:left="3402"/>
        <w:jc w:val="both"/>
        <w:rPr>
          <w:rFonts w:hint="default" w:ascii="Times New Roman" w:hAnsi="Times New Roman" w:eastAsia="Arial-BoldMT" w:cs="Times New Roman"/>
          <w:sz w:val="22"/>
          <w:szCs w:val="22"/>
        </w:rPr>
      </w:pPr>
      <w:r>
        <w:rPr>
          <w:rFonts w:hint="default" w:ascii="Times New Roman" w:hAnsi="Times New Roman" w:eastAsia="Arial-BoldMT" w:cs="Times New Roman"/>
          <w:b/>
          <w:bCs/>
          <w:sz w:val="22"/>
          <w:szCs w:val="22"/>
        </w:rPr>
        <w:t>II -</w:t>
      </w:r>
      <w:r>
        <w:rPr>
          <w:rFonts w:hint="default" w:ascii="Times New Roman" w:hAnsi="Times New Roman" w:eastAsia="Arial-BoldMT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para contratação que envolva valores inferiores a R$ 50.000,00 (cinquenta mil reais), no caso de outros serviços e compras</w:t>
      </w:r>
      <w:r>
        <w:rPr>
          <w:rFonts w:hint="default" w:ascii="Times New Roman" w:hAnsi="Times New Roman" w:eastAsia="Arial-BoldMT" w:cs="Times New Roman"/>
          <w:sz w:val="22"/>
          <w:szCs w:val="22"/>
        </w:rPr>
        <w:t>.”</w:t>
      </w:r>
    </w:p>
    <w:p>
      <w:pPr>
        <w:spacing w:before="120" w:after="120" w:line="360" w:lineRule="auto"/>
        <w:ind w:left="3402"/>
        <w:jc w:val="both"/>
        <w:rPr>
          <w:rFonts w:hint="default" w:ascii="Times New Roman" w:hAnsi="Times New Roman" w:eastAsia="Arial-BoldMT" w:cs="Times New Roman"/>
          <w:sz w:val="22"/>
          <w:szCs w:val="22"/>
        </w:rPr>
      </w:pPr>
      <w:r>
        <w:rPr>
          <w:rFonts w:hint="default" w:ascii="Times New Roman" w:hAnsi="Times New Roman" w:eastAsia="Arial-BoldMT" w:cs="Times New Roman"/>
          <w:b/>
          <w:bCs/>
          <w:sz w:val="22"/>
          <w:szCs w:val="22"/>
        </w:rPr>
        <w:t>[</w:t>
      </w:r>
      <w:r>
        <w:rPr>
          <w:rFonts w:hint="default" w:ascii="Times New Roman" w:hAnsi="Times New Roman" w:eastAsia="Arial-BoldMT" w:cs="Times New Roman"/>
          <w:sz w:val="22"/>
          <w:szCs w:val="22"/>
        </w:rPr>
        <w:t>...]</w:t>
      </w:r>
    </w:p>
    <w:p>
      <w:pPr>
        <w:suppressAutoHyphens w:val="0"/>
        <w:spacing w:before="225" w:after="225" w:line="360" w:lineRule="auto"/>
        <w:ind w:left="3402"/>
        <w:jc w:val="both"/>
        <w:rPr>
          <w:rFonts w:hint="default" w:ascii="Times New Roman" w:hAnsi="Times New Roman" w:cs="Times New Roman"/>
          <w:color w:val="000000"/>
          <w:sz w:val="22"/>
          <w:szCs w:val="22"/>
          <w:lang w:eastAsia="pt-BR"/>
        </w:rPr>
      </w:pPr>
      <w:r>
        <w:rPr>
          <w:rFonts w:hint="default" w:ascii="Times New Roman" w:hAnsi="Times New Roman" w:cs="Times New Roman"/>
          <w:b/>
          <w:color w:val="000000"/>
          <w:sz w:val="22"/>
          <w:szCs w:val="22"/>
          <w:lang w:eastAsia="pt-BR"/>
        </w:rPr>
        <w:t>§ 1º</w:t>
      </w:r>
      <w:r>
        <w:rPr>
          <w:rFonts w:hint="default" w:ascii="Times New Roman" w:hAnsi="Times New Roman" w:cs="Times New Roman"/>
          <w:color w:val="000000"/>
          <w:sz w:val="22"/>
          <w:szCs w:val="22"/>
          <w:lang w:eastAsia="pt-BR"/>
        </w:rPr>
        <w:t xml:space="preserve"> Para fins de aferição dos valores que atendam aos limites referidos nos</w:t>
      </w:r>
      <w:r>
        <w:rPr>
          <w:rFonts w:hint="default" w:ascii="Times New Roman" w:hAnsi="Times New Roman" w:cs="Times New Roman"/>
          <w:b/>
          <w:bCs/>
          <w:color w:val="000000"/>
          <w:sz w:val="22"/>
          <w:szCs w:val="22"/>
          <w:lang w:eastAsia="pt-BR"/>
        </w:rPr>
        <w:t xml:space="preserve"> incisos I e II</w:t>
      </w:r>
      <w:r>
        <w:rPr>
          <w:rFonts w:hint="default" w:ascii="Times New Roman" w:hAnsi="Times New Roman" w:cs="Times New Roman"/>
          <w:color w:val="000000"/>
          <w:sz w:val="22"/>
          <w:szCs w:val="22"/>
          <w:lang w:eastAsia="pt-BR"/>
        </w:rPr>
        <w:t xml:space="preserve"> do </w:t>
      </w:r>
      <w:r>
        <w:rPr>
          <w:rFonts w:hint="default" w:ascii="Times New Roman" w:hAnsi="Times New Roman" w:cs="Times New Roman"/>
          <w:b/>
          <w:bCs/>
          <w:color w:val="000000"/>
          <w:sz w:val="22"/>
          <w:szCs w:val="22"/>
          <w:lang w:eastAsia="pt-BR"/>
        </w:rPr>
        <w:t>caput</w:t>
      </w:r>
      <w:r>
        <w:rPr>
          <w:rFonts w:hint="default" w:ascii="Times New Roman" w:hAnsi="Times New Roman" w:cs="Times New Roman"/>
          <w:color w:val="000000"/>
          <w:sz w:val="22"/>
          <w:szCs w:val="22"/>
          <w:lang w:eastAsia="pt-BR"/>
        </w:rPr>
        <w:t> deste artigo, deverão ser observados:</w:t>
      </w:r>
      <w:bookmarkStart w:id="0" w:name="art75§1i"/>
      <w:bookmarkEnd w:id="0"/>
    </w:p>
    <w:p>
      <w:pPr>
        <w:suppressAutoHyphens w:val="0"/>
        <w:spacing w:before="225" w:after="225" w:line="360" w:lineRule="auto"/>
        <w:ind w:left="3402"/>
        <w:jc w:val="both"/>
        <w:rPr>
          <w:rFonts w:hint="default" w:ascii="Times New Roman" w:hAnsi="Times New Roman" w:cs="Times New Roman"/>
          <w:color w:val="000000"/>
          <w:sz w:val="22"/>
          <w:szCs w:val="22"/>
          <w:lang w:eastAsia="pt-BR"/>
        </w:rPr>
      </w:pPr>
      <w:r>
        <w:rPr>
          <w:rFonts w:hint="default" w:ascii="Times New Roman" w:hAnsi="Times New Roman" w:cs="Times New Roman"/>
          <w:b/>
          <w:color w:val="000000"/>
          <w:sz w:val="22"/>
          <w:szCs w:val="22"/>
          <w:lang w:eastAsia="pt-BR"/>
        </w:rPr>
        <w:t>I -</w:t>
      </w:r>
      <w:r>
        <w:rPr>
          <w:rFonts w:hint="default" w:ascii="Times New Roman" w:hAnsi="Times New Roman" w:cs="Times New Roman"/>
          <w:color w:val="000000"/>
          <w:sz w:val="22"/>
          <w:szCs w:val="22"/>
          <w:lang w:eastAsia="pt-BR"/>
        </w:rPr>
        <w:t xml:space="preserve"> o somatório do que for despendido no exercício financeiro pela respectiva unidade gestora;</w:t>
      </w:r>
      <w:bookmarkStart w:id="1" w:name="art75§1ii"/>
      <w:bookmarkEnd w:id="1"/>
    </w:p>
    <w:p>
      <w:pPr>
        <w:suppressAutoHyphens w:val="0"/>
        <w:spacing w:before="225" w:after="225" w:line="360" w:lineRule="auto"/>
        <w:ind w:left="3402"/>
        <w:jc w:val="both"/>
        <w:rPr>
          <w:rFonts w:hint="default" w:ascii="Times New Roman" w:hAnsi="Times New Roman" w:cs="Times New Roman"/>
          <w:color w:val="000000"/>
          <w:sz w:val="22"/>
          <w:szCs w:val="22"/>
          <w:lang w:eastAsia="pt-BR"/>
        </w:rPr>
      </w:pPr>
      <w:r>
        <w:rPr>
          <w:rFonts w:hint="default" w:ascii="Times New Roman" w:hAnsi="Times New Roman" w:cs="Times New Roman"/>
          <w:b/>
          <w:color w:val="000000"/>
          <w:sz w:val="22"/>
          <w:szCs w:val="22"/>
          <w:lang w:eastAsia="pt-BR"/>
        </w:rPr>
        <w:t>II -</w:t>
      </w:r>
      <w:r>
        <w:rPr>
          <w:rFonts w:hint="default" w:ascii="Times New Roman" w:hAnsi="Times New Roman" w:cs="Times New Roman"/>
          <w:color w:val="000000"/>
          <w:sz w:val="22"/>
          <w:szCs w:val="22"/>
          <w:lang w:eastAsia="pt-BR"/>
        </w:rPr>
        <w:t xml:space="preserve"> o somatório da despesa realizada com objetos de mesma natureza, entendidos como tais aqueles relativos a contratações no mesmo ramo de atividade.</w:t>
      </w:r>
    </w:p>
    <w:p>
      <w:pPr>
        <w:pStyle w:val="2"/>
        <w:numPr>
          <w:ilvl w:val="0"/>
          <w:numId w:val="0"/>
        </w:numPr>
        <w:tabs>
          <w:tab w:val="left" w:pos="361"/>
        </w:tabs>
        <w:spacing w:before="140" w:after="0" w:line="240" w:lineRule="auto"/>
        <w:ind w:left="0" w:leftChars="0" w:right="0" w:rightChars="0" w:firstLine="660" w:firstLineChars="300"/>
        <w:jc w:val="left"/>
        <w:rPr>
          <w:rFonts w:hint="default" w:ascii="Times New Roman" w:hAnsi="Times New Roman" w:eastAsia="Arial-BoldMT" w:cs="Times New Roman"/>
          <w:b w:val="0"/>
          <w:bCs w:val="0"/>
          <w:sz w:val="22"/>
          <w:szCs w:val="22"/>
          <w:lang w:val="pt-BR"/>
        </w:rPr>
      </w:pPr>
      <w:r>
        <w:rPr>
          <w:rFonts w:hint="default" w:ascii="Times New Roman" w:hAnsi="Times New Roman" w:eastAsia="Arial-BoldMT" w:cs="Times New Roman"/>
          <w:sz w:val="22"/>
          <w:szCs w:val="22"/>
          <w:lang w:val="pt-BR"/>
        </w:rPr>
        <w:tab/>
      </w:r>
      <w:r>
        <w:rPr>
          <w:rFonts w:hint="default" w:ascii="Times New Roman" w:hAnsi="Times New Roman" w:eastAsia="Arial-BoldMT" w:cs="Times New Roman"/>
          <w:b w:val="0"/>
          <w:bCs w:val="0"/>
          <w:sz w:val="22"/>
          <w:szCs w:val="22"/>
        </w:rPr>
        <w:t xml:space="preserve">Não obstante, faz saber-se que a dispensa de licitação na situação supracitada apresenta subsídios legais para sua consolidação, posto que caracterizada a real necessidade da contratação dos serviços pretendidos, cuja falta </w:t>
      </w:r>
      <w:r>
        <w:rPr>
          <w:rFonts w:hint="default" w:ascii="Times New Roman" w:hAnsi="Times New Roman" w:eastAsia="Arial-BoldMT" w:cs="Times New Roman"/>
          <w:b w:val="0"/>
          <w:bCs w:val="0"/>
          <w:sz w:val="22"/>
          <w:szCs w:val="22"/>
          <w:lang w:val="pt-BR"/>
        </w:rPr>
        <w:t>descumprirá disposições legais de contrato vigente.</w:t>
      </w:r>
    </w:p>
    <w:p>
      <w:pPr>
        <w:rPr>
          <w:rFonts w:hint="default"/>
          <w:lang w:val="pt-BR"/>
        </w:rPr>
      </w:pPr>
    </w:p>
    <w:p>
      <w:pPr>
        <w:pStyle w:val="2"/>
        <w:numPr>
          <w:ilvl w:val="0"/>
          <w:numId w:val="1"/>
        </w:numPr>
        <w:tabs>
          <w:tab w:val="left" w:pos="361"/>
        </w:tabs>
        <w:spacing w:before="140" w:after="0" w:line="240" w:lineRule="auto"/>
        <w:ind w:left="360" w:right="0" w:hanging="241"/>
        <w:jc w:val="left"/>
      </w:pPr>
      <w:r>
        <w:t>Da</w:t>
      </w:r>
      <w:r>
        <w:rPr>
          <w:spacing w:val="-2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</w:t>
      </w:r>
    </w:p>
    <w:p>
      <w:pPr>
        <w:pStyle w:val="5"/>
        <w:rPr>
          <w:b/>
        </w:rPr>
      </w:pPr>
    </w:p>
    <w:p>
      <w:pPr>
        <w:pStyle w:val="5"/>
        <w:spacing w:before="1"/>
        <w:ind w:left="816"/>
      </w:pPr>
      <w:r>
        <w:rPr>
          <w:b/>
        </w:rPr>
        <w:t>5.1.</w:t>
      </w:r>
      <w:r>
        <w:rPr>
          <w:b/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gestão,</w:t>
      </w:r>
      <w:r>
        <w:rPr>
          <w:spacing w:val="6"/>
        </w:rPr>
        <w:t xml:space="preserve"> </w:t>
      </w:r>
      <w:r>
        <w:t>fiscalização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acompanhamento</w:t>
      </w:r>
      <w:r>
        <w:rPr>
          <w:spacing w:val="8"/>
        </w:rPr>
        <w:t xml:space="preserve"> </w:t>
      </w:r>
      <w:r>
        <w:t>desta</w:t>
      </w:r>
      <w:r>
        <w:rPr>
          <w:spacing w:val="6"/>
        </w:rPr>
        <w:t xml:space="preserve"> </w:t>
      </w:r>
      <w:r>
        <w:t>contratação</w:t>
      </w:r>
      <w:r>
        <w:rPr>
          <w:spacing w:val="8"/>
        </w:rPr>
        <w:t xml:space="preserve"> </w:t>
      </w:r>
      <w:r>
        <w:t>ficará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cargo</w:t>
      </w:r>
      <w:r>
        <w:rPr>
          <w:spacing w:val="5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servidor</w:t>
      </w:r>
    </w:p>
    <w:p>
      <w:pPr>
        <w:spacing w:before="38"/>
        <w:ind w:left="120" w:right="0" w:firstLine="0"/>
        <w:jc w:val="left"/>
        <w:rPr>
          <w:sz w:val="24"/>
        </w:rPr>
      </w:pPr>
      <w:r>
        <w:rPr>
          <w:rFonts w:hint="default"/>
          <w:b/>
          <w:sz w:val="24"/>
          <w:lang w:val="pt-BR"/>
        </w:rPr>
        <w:t>Luiz Guilherme Gonzaga Borba Ferreira</w:t>
      </w:r>
      <w:r>
        <w:rPr>
          <w:color w:val="080000"/>
          <w:sz w:val="24"/>
        </w:rPr>
        <w:t>,</w:t>
      </w:r>
      <w:r>
        <w:rPr>
          <w:color w:val="080000"/>
          <w:spacing w:val="-2"/>
          <w:sz w:val="24"/>
        </w:rPr>
        <w:t xml:space="preserve"> </w:t>
      </w:r>
      <w:r>
        <w:rPr>
          <w:color w:val="080000"/>
          <w:sz w:val="24"/>
        </w:rPr>
        <w:t>conforme</w:t>
      </w:r>
      <w:r>
        <w:rPr>
          <w:color w:val="080000"/>
          <w:spacing w:val="-1"/>
          <w:sz w:val="24"/>
        </w:rPr>
        <w:t xml:space="preserve"> </w:t>
      </w:r>
      <w:r>
        <w:rPr>
          <w:color w:val="080000"/>
          <w:sz w:val="24"/>
        </w:rPr>
        <w:t>determinado pela</w:t>
      </w:r>
      <w:r>
        <w:rPr>
          <w:color w:val="080000"/>
          <w:spacing w:val="-3"/>
          <w:sz w:val="24"/>
        </w:rPr>
        <w:t xml:space="preserve"> </w:t>
      </w:r>
      <w:r>
        <w:rPr>
          <w:color w:val="080000"/>
          <w:sz w:val="24"/>
        </w:rPr>
        <w:t>Portaria</w:t>
      </w:r>
      <w:r>
        <w:rPr>
          <w:color w:val="080000"/>
          <w:spacing w:val="-1"/>
          <w:sz w:val="24"/>
        </w:rPr>
        <w:t xml:space="preserve"> </w:t>
      </w:r>
      <w:r>
        <w:rPr>
          <w:color w:val="080000"/>
          <w:sz w:val="24"/>
        </w:rPr>
        <w:t>n.</w:t>
      </w:r>
      <w:r>
        <w:rPr>
          <w:rFonts w:hint="default"/>
          <w:color w:val="080000"/>
          <w:sz w:val="24"/>
          <w:lang w:val="pt-BR"/>
        </w:rPr>
        <w:t xml:space="preserve"> 14</w:t>
      </w:r>
      <w:r>
        <w:rPr>
          <w:color w:val="080000"/>
          <w:sz w:val="24"/>
        </w:rPr>
        <w:t>/20</w:t>
      </w:r>
      <w:r>
        <w:rPr>
          <w:rFonts w:hint="default"/>
          <w:color w:val="080000"/>
          <w:sz w:val="24"/>
          <w:lang w:val="pt-BR"/>
        </w:rPr>
        <w:t>21</w:t>
      </w:r>
      <w:r>
        <w:rPr>
          <w:color w:val="080000"/>
          <w:sz w:val="24"/>
        </w:rPr>
        <w:t>.</w:t>
      </w:r>
    </w:p>
    <w:p>
      <w:pPr>
        <w:pStyle w:val="5"/>
        <w:spacing w:before="7"/>
        <w:rPr>
          <w:sz w:val="20"/>
        </w:rPr>
      </w:pPr>
    </w:p>
    <w:p>
      <w:pPr>
        <w:pStyle w:val="2"/>
        <w:numPr>
          <w:ilvl w:val="0"/>
          <w:numId w:val="1"/>
        </w:numPr>
        <w:tabs>
          <w:tab w:val="left" w:pos="361"/>
        </w:tabs>
        <w:spacing w:before="1" w:after="0" w:line="240" w:lineRule="auto"/>
        <w:ind w:left="360" w:right="0" w:hanging="241"/>
        <w:jc w:val="left"/>
      </w:pPr>
      <w:r>
        <w:t>Pagamento:</w:t>
      </w:r>
    </w:p>
    <w:p>
      <w:pPr>
        <w:pStyle w:val="5"/>
        <w:spacing w:before="11"/>
        <w:rPr>
          <w:b/>
          <w:sz w:val="23"/>
        </w:rPr>
      </w:pPr>
    </w:p>
    <w:p>
      <w:pPr>
        <w:pStyle w:val="7"/>
        <w:numPr>
          <w:ilvl w:val="1"/>
          <w:numId w:val="1"/>
        </w:numPr>
        <w:tabs>
          <w:tab w:val="left" w:pos="1256"/>
        </w:tabs>
        <w:spacing w:before="0" w:after="0" w:line="276" w:lineRule="auto"/>
        <w:ind w:left="120" w:right="317" w:firstLine="696"/>
        <w:jc w:val="both"/>
        <w:rPr>
          <w:sz w:val="24"/>
        </w:rPr>
      </w:pPr>
      <w:r>
        <w:rPr>
          <w:sz w:val="24"/>
        </w:rPr>
        <w:t>O pagamento será realizado em até 30 (trinta) dias corridos, após a entrega</w:t>
      </w:r>
      <w:r>
        <w:rPr>
          <w:spacing w:val="60"/>
          <w:sz w:val="24"/>
        </w:rPr>
        <w:t xml:space="preserve"> </w:t>
      </w:r>
      <w:r>
        <w:rPr>
          <w:sz w:val="24"/>
        </w:rPr>
        <w:t>da fatura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documento que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substitua,</w:t>
      </w:r>
      <w:r>
        <w:rPr>
          <w:spacing w:val="-1"/>
          <w:sz w:val="24"/>
        </w:rPr>
        <w:t xml:space="preserve"> </w:t>
      </w:r>
      <w:r>
        <w:rPr>
          <w:sz w:val="24"/>
        </w:rPr>
        <w:t>no Departamento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Compras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UniRV.</w:t>
      </w:r>
    </w:p>
    <w:p>
      <w:pPr>
        <w:pStyle w:val="7"/>
        <w:numPr>
          <w:ilvl w:val="2"/>
          <w:numId w:val="1"/>
        </w:numPr>
        <w:tabs>
          <w:tab w:val="left" w:pos="1444"/>
        </w:tabs>
        <w:spacing w:before="213" w:after="0" w:line="252" w:lineRule="auto"/>
        <w:ind w:left="120" w:right="315" w:firstLine="708"/>
        <w:jc w:val="both"/>
        <w:rPr>
          <w:sz w:val="24"/>
        </w:rPr>
      </w:pPr>
      <w:r>
        <w:rPr>
          <w:sz w:val="24"/>
        </w:rPr>
        <w:t>Na hipótese da fatura não ser condizente com a solicitação, fora das especificações</w:t>
      </w:r>
      <w:r>
        <w:rPr>
          <w:spacing w:val="1"/>
          <w:sz w:val="24"/>
        </w:rPr>
        <w:t xml:space="preserve"> </w:t>
      </w:r>
      <w:r>
        <w:rPr>
          <w:sz w:val="24"/>
        </w:rPr>
        <w:t>exigidas, em condições diferentes daquelas apresentadas na proposta, ou não estar instruída com a</w:t>
      </w:r>
      <w:r>
        <w:rPr>
          <w:spacing w:val="-57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acima</w:t>
      </w:r>
      <w:r>
        <w:rPr>
          <w:spacing w:val="1"/>
          <w:sz w:val="24"/>
        </w:rPr>
        <w:t xml:space="preserve"> </w:t>
      </w:r>
      <w:r>
        <w:rPr>
          <w:sz w:val="24"/>
        </w:rPr>
        <w:t>citada,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somente</w:t>
      </w:r>
      <w:r>
        <w:rPr>
          <w:spacing w:val="1"/>
          <w:sz w:val="24"/>
        </w:rPr>
        <w:t xml:space="preserve"> </w:t>
      </w:r>
      <w:r>
        <w:rPr>
          <w:sz w:val="24"/>
        </w:rPr>
        <w:t>começará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fluir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substituição.</w:t>
      </w:r>
    </w:p>
    <w:p>
      <w:pPr>
        <w:pStyle w:val="7"/>
        <w:numPr>
          <w:ilvl w:val="1"/>
          <w:numId w:val="1"/>
        </w:numPr>
        <w:tabs>
          <w:tab w:val="left" w:pos="1300"/>
        </w:tabs>
        <w:spacing w:before="221" w:after="0" w:line="252" w:lineRule="auto"/>
        <w:ind w:left="120" w:right="315" w:firstLine="696"/>
        <w:jc w:val="both"/>
        <w:rPr>
          <w:sz w:val="24"/>
        </w:rPr>
      </w:pPr>
      <w:r>
        <w:rPr>
          <w:sz w:val="24"/>
        </w:rPr>
        <w:t>Nenhum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efetuado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enquanto</w:t>
      </w:r>
      <w:r>
        <w:rPr>
          <w:spacing w:val="1"/>
          <w:sz w:val="24"/>
        </w:rPr>
        <w:t xml:space="preserve"> </w:t>
      </w:r>
      <w:r>
        <w:rPr>
          <w:sz w:val="24"/>
        </w:rPr>
        <w:t>pendente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liquidação</w:t>
      </w:r>
      <w:r>
        <w:rPr>
          <w:spacing w:val="-57"/>
          <w:sz w:val="24"/>
        </w:rPr>
        <w:t xml:space="preserve"> </w:t>
      </w:r>
      <w:r>
        <w:rPr>
          <w:sz w:val="24"/>
        </w:rPr>
        <w:t>qualquer obrigação financeira que lhe for imposta em virtude de penalidade ou inadimplência, a</w:t>
      </w:r>
      <w:r>
        <w:rPr>
          <w:spacing w:val="1"/>
          <w:sz w:val="24"/>
        </w:rPr>
        <w:t xml:space="preserve"> </w:t>
      </w:r>
      <w:r>
        <w:rPr>
          <w:sz w:val="24"/>
        </w:rPr>
        <w:t>qual poderá ser compensada com o(s) pagamento(s) pendente(s), sem que isso gere direito a</w:t>
      </w:r>
      <w:r>
        <w:rPr>
          <w:spacing w:val="1"/>
          <w:sz w:val="24"/>
        </w:rPr>
        <w:t xml:space="preserve"> </w:t>
      </w:r>
      <w:r>
        <w:rPr>
          <w:sz w:val="24"/>
        </w:rPr>
        <w:t>acréscimos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natureza.</w:t>
      </w:r>
    </w:p>
    <w:p>
      <w:pPr>
        <w:pStyle w:val="7"/>
        <w:numPr>
          <w:ilvl w:val="1"/>
          <w:numId w:val="1"/>
        </w:numPr>
        <w:tabs>
          <w:tab w:val="left" w:pos="1276"/>
        </w:tabs>
        <w:spacing w:before="223" w:after="0" w:line="256" w:lineRule="auto"/>
        <w:ind w:left="120" w:right="315" w:firstLine="696"/>
        <w:jc w:val="both"/>
        <w:rPr>
          <w:sz w:val="24"/>
        </w:rPr>
      </w:pPr>
      <w:r>
        <w:rPr>
          <w:sz w:val="24"/>
        </w:rPr>
        <w:t>A emissão da fatura, ou documento equivalente, emitida nos moldes exigidos pela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 pertinente, devidamente preenchida, contendo a discriminação do serviço, identificação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veículo e</w:t>
      </w:r>
      <w:r>
        <w:rPr>
          <w:spacing w:val="-1"/>
          <w:sz w:val="24"/>
        </w:rPr>
        <w:t xml:space="preserve"> </w:t>
      </w:r>
      <w:r>
        <w:rPr>
          <w:sz w:val="24"/>
        </w:rPr>
        <w:t>da apólice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seguro,</w:t>
      </w:r>
      <w:r>
        <w:rPr>
          <w:spacing w:val="1"/>
          <w:sz w:val="24"/>
        </w:rPr>
        <w:t xml:space="preserve"> </w:t>
      </w:r>
      <w:r>
        <w:rPr>
          <w:sz w:val="24"/>
        </w:rPr>
        <w:t>são condições imprescindível</w:t>
      </w:r>
      <w:r>
        <w:rPr>
          <w:spacing w:val="-1"/>
          <w:sz w:val="24"/>
        </w:rPr>
        <w:t xml:space="preserve"> </w:t>
      </w:r>
      <w:r>
        <w:rPr>
          <w:sz w:val="24"/>
        </w:rPr>
        <w:t>ao pagamento.</w:t>
      </w:r>
    </w:p>
    <w:p>
      <w:pPr>
        <w:pStyle w:val="5"/>
        <w:spacing w:before="11"/>
        <w:rPr>
          <w:sz w:val="21"/>
        </w:rPr>
      </w:pPr>
    </w:p>
    <w:p>
      <w:pPr>
        <w:pStyle w:val="2"/>
        <w:numPr>
          <w:ilvl w:val="0"/>
          <w:numId w:val="1"/>
        </w:numPr>
        <w:tabs>
          <w:tab w:val="left" w:pos="361"/>
        </w:tabs>
        <w:spacing w:before="0" w:after="0" w:line="240" w:lineRule="auto"/>
        <w:ind w:left="360" w:right="0" w:hanging="241"/>
        <w:jc w:val="left"/>
      </w:pPr>
      <w:r>
        <w:t>Do</w:t>
      </w:r>
      <w:r>
        <w:rPr>
          <w:spacing w:val="-2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Contratação:</w:t>
      </w:r>
    </w:p>
    <w:p>
      <w:pPr>
        <w:pStyle w:val="5"/>
        <w:rPr>
          <w:b/>
        </w:rPr>
      </w:pPr>
    </w:p>
    <w:p>
      <w:pPr>
        <w:pStyle w:val="7"/>
        <w:numPr>
          <w:ilvl w:val="1"/>
          <w:numId w:val="1"/>
        </w:numPr>
        <w:tabs>
          <w:tab w:val="left" w:pos="1213"/>
        </w:tabs>
        <w:spacing w:before="0" w:after="0" w:line="252" w:lineRule="auto"/>
        <w:ind w:left="180" w:right="115" w:firstLine="597"/>
        <w:jc w:val="both"/>
        <w:rPr>
          <w:sz w:val="24"/>
        </w:rPr>
      </w:pPr>
      <w:r>
        <w:rPr>
          <w:sz w:val="24"/>
        </w:rPr>
        <w:t>O período da contratação será de 12 (doze) meses, contados a partir da data da emissão</w:t>
      </w:r>
      <w:r>
        <w:rPr>
          <w:spacing w:val="1"/>
          <w:sz w:val="24"/>
        </w:rPr>
        <w:t xml:space="preserve"> </w:t>
      </w:r>
      <w:r>
        <w:rPr>
          <w:sz w:val="24"/>
        </w:rPr>
        <w:t>da apólice, o prazo desta contratação segue as normas relacionadas as atividade de seguros no</w:t>
      </w:r>
      <w:r>
        <w:rPr>
          <w:spacing w:val="1"/>
          <w:sz w:val="24"/>
        </w:rPr>
        <w:t xml:space="preserve"> </w:t>
      </w:r>
      <w:r>
        <w:rPr>
          <w:sz w:val="24"/>
        </w:rPr>
        <w:t>território</w:t>
      </w:r>
      <w:r>
        <w:rPr>
          <w:spacing w:val="17"/>
          <w:sz w:val="24"/>
        </w:rPr>
        <w:t xml:space="preserve"> </w:t>
      </w:r>
      <w:r>
        <w:rPr>
          <w:sz w:val="24"/>
        </w:rPr>
        <w:t>nacional,</w:t>
      </w:r>
      <w:r>
        <w:rPr>
          <w:spacing w:val="18"/>
          <w:sz w:val="24"/>
        </w:rPr>
        <w:t xml:space="preserve"> </w:t>
      </w:r>
      <w:r>
        <w:rPr>
          <w:sz w:val="24"/>
        </w:rPr>
        <w:t>podendo</w:t>
      </w:r>
      <w:r>
        <w:rPr>
          <w:spacing w:val="19"/>
          <w:sz w:val="24"/>
        </w:rPr>
        <w:t xml:space="preserve"> </w:t>
      </w:r>
      <w:r>
        <w:rPr>
          <w:sz w:val="24"/>
        </w:rPr>
        <w:t>ser</w:t>
      </w:r>
      <w:r>
        <w:rPr>
          <w:spacing w:val="18"/>
          <w:sz w:val="24"/>
        </w:rPr>
        <w:t xml:space="preserve"> </w:t>
      </w:r>
      <w:r>
        <w:rPr>
          <w:sz w:val="24"/>
        </w:rPr>
        <w:t>prorrogados,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critério</w:t>
      </w:r>
      <w:r>
        <w:rPr>
          <w:spacing w:val="19"/>
          <w:sz w:val="24"/>
        </w:rPr>
        <w:t xml:space="preserve"> </w:t>
      </w:r>
      <w:r>
        <w:rPr>
          <w:sz w:val="24"/>
        </w:rPr>
        <w:t>exclusivo</w:t>
      </w:r>
      <w:r>
        <w:rPr>
          <w:spacing w:val="17"/>
          <w:sz w:val="24"/>
        </w:rPr>
        <w:t xml:space="preserve"> </w:t>
      </w:r>
      <w:r>
        <w:rPr>
          <w:sz w:val="24"/>
        </w:rPr>
        <w:t>da</w:t>
      </w:r>
      <w:r>
        <w:rPr>
          <w:spacing w:val="18"/>
          <w:sz w:val="24"/>
        </w:rPr>
        <w:t xml:space="preserve"> </w:t>
      </w:r>
      <w:r>
        <w:rPr>
          <w:sz w:val="24"/>
        </w:rPr>
        <w:t>parte</w:t>
      </w:r>
      <w:r>
        <w:rPr>
          <w:spacing w:val="18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19"/>
          <w:sz w:val="24"/>
        </w:rPr>
        <w:t xml:space="preserve"> </w:t>
      </w:r>
      <w:r>
        <w:rPr>
          <w:sz w:val="24"/>
        </w:rPr>
        <w:t>nos</w:t>
      </w:r>
      <w:r>
        <w:rPr>
          <w:spacing w:val="17"/>
          <w:sz w:val="24"/>
        </w:rPr>
        <w:t xml:space="preserve"> </w:t>
      </w:r>
      <w:r>
        <w:rPr>
          <w:sz w:val="24"/>
        </w:rPr>
        <w:t>termos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 n. 14.133/2020.</w:t>
      </w:r>
    </w:p>
    <w:p>
      <w:pPr>
        <w:pStyle w:val="5"/>
        <w:spacing w:before="3"/>
        <w:rPr>
          <w:sz w:val="25"/>
        </w:rPr>
      </w:pPr>
    </w:p>
    <w:p>
      <w:pPr>
        <w:pStyle w:val="2"/>
        <w:numPr>
          <w:ilvl w:val="0"/>
          <w:numId w:val="1"/>
        </w:numPr>
        <w:tabs>
          <w:tab w:val="left" w:pos="361"/>
        </w:tabs>
        <w:spacing w:before="0" w:after="0" w:line="240" w:lineRule="auto"/>
        <w:ind w:left="360" w:right="0" w:hanging="241"/>
        <w:jc w:val="left"/>
      </w:pPr>
      <w:r>
        <w:t>Envio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proposta</w:t>
      </w:r>
    </w:p>
    <w:p/>
    <w:p>
      <w:pPr>
        <w:pStyle w:val="7"/>
        <w:numPr>
          <w:ilvl w:val="1"/>
          <w:numId w:val="2"/>
        </w:numPr>
        <w:tabs>
          <w:tab w:val="left" w:pos="1201"/>
        </w:tabs>
        <w:spacing w:before="41" w:after="0" w:line="240" w:lineRule="auto"/>
        <w:ind w:left="1200" w:right="0" w:hanging="361"/>
        <w:jc w:val="both"/>
        <w:rPr>
          <w:b/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proposta</w:t>
      </w:r>
      <w:r>
        <w:rPr>
          <w:spacing w:val="-3"/>
          <w:sz w:val="24"/>
        </w:rPr>
        <w:t xml:space="preserve"> </w:t>
      </w:r>
      <w:r>
        <w:rPr>
          <w:sz w:val="24"/>
        </w:rPr>
        <w:t>deve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encaminhada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seguinte</w:t>
      </w:r>
      <w:r>
        <w:rPr>
          <w:spacing w:val="-3"/>
          <w:sz w:val="24"/>
        </w:rPr>
        <w:t xml:space="preserve"> </w:t>
      </w:r>
      <w:r>
        <w:rPr>
          <w:sz w:val="24"/>
        </w:rPr>
        <w:t>E-mail:</w:t>
      </w:r>
      <w:r>
        <w:rPr>
          <w:spacing w:val="-2"/>
          <w:sz w:val="24"/>
        </w:rPr>
        <w:t xml:space="preserve"> </w:t>
      </w:r>
      <w:r>
        <w:fldChar w:fldCharType="begin"/>
      </w:r>
      <w:r>
        <w:instrText xml:space="preserve"> HYPERLINK "mailto:paulo.cardoso@unirv.edu.br" \h </w:instrText>
      </w:r>
      <w:r>
        <w:fldChar w:fldCharType="separate"/>
      </w:r>
      <w:r>
        <w:rPr>
          <w:rFonts w:hint="default"/>
          <w:b/>
          <w:sz w:val="24"/>
          <w:lang w:val="pt-BR"/>
        </w:rPr>
        <w:t>vinicius.fonceca</w:t>
      </w:r>
      <w:r>
        <w:rPr>
          <w:b/>
          <w:sz w:val="24"/>
        </w:rPr>
        <w:t>@unirv.edu.br.</w:t>
      </w:r>
      <w:r>
        <w:rPr>
          <w:b/>
          <w:sz w:val="24"/>
        </w:rPr>
        <w:fldChar w:fldCharType="end"/>
      </w:r>
    </w:p>
    <w:p>
      <w:pPr>
        <w:pStyle w:val="5"/>
        <w:spacing w:before="1"/>
        <w:rPr>
          <w:b/>
          <w:sz w:val="31"/>
        </w:rPr>
      </w:pPr>
    </w:p>
    <w:p>
      <w:pPr>
        <w:pStyle w:val="7"/>
        <w:numPr>
          <w:ilvl w:val="1"/>
          <w:numId w:val="2"/>
        </w:numPr>
        <w:tabs>
          <w:tab w:val="left" w:pos="1223"/>
        </w:tabs>
        <w:spacing w:before="0" w:after="0" w:line="278" w:lineRule="auto"/>
        <w:ind w:left="840" w:right="121" w:firstLine="0"/>
        <w:jc w:val="both"/>
        <w:rPr>
          <w:sz w:val="24"/>
        </w:rPr>
      </w:pPr>
      <w:r>
        <w:rPr>
          <w:sz w:val="24"/>
        </w:rPr>
        <w:t>A</w:t>
      </w:r>
      <w:r>
        <w:rPr>
          <w:rFonts w:hint="default"/>
          <w:sz w:val="24"/>
          <w:lang w:val="pt-BR"/>
        </w:rPr>
        <w:t>s</w:t>
      </w:r>
      <w:r>
        <w:rPr>
          <w:sz w:val="24"/>
        </w:rPr>
        <w:t xml:space="preserve"> proposta</w:t>
      </w:r>
      <w:r>
        <w:rPr>
          <w:rFonts w:hint="default"/>
          <w:sz w:val="24"/>
          <w:lang w:val="pt-BR"/>
        </w:rPr>
        <w:t>s</w:t>
      </w:r>
      <w:r>
        <w:rPr>
          <w:sz w:val="24"/>
        </w:rPr>
        <w:t xml:space="preserve"> deve</w:t>
      </w:r>
      <w:r>
        <w:rPr>
          <w:rFonts w:hint="default"/>
          <w:sz w:val="24"/>
          <w:lang w:val="pt-BR"/>
        </w:rPr>
        <w:t>m</w:t>
      </w:r>
      <w:r>
        <w:rPr>
          <w:sz w:val="24"/>
        </w:rPr>
        <w:t xml:space="preserve"> ser encaminhada</w:t>
      </w:r>
      <w:r>
        <w:rPr>
          <w:rFonts w:hint="default"/>
          <w:sz w:val="24"/>
          <w:lang w:val="pt-BR"/>
        </w:rPr>
        <w:t>s</w:t>
      </w:r>
      <w:r>
        <w:rPr>
          <w:sz w:val="24"/>
        </w:rPr>
        <w:t xml:space="preserve"> dentro do prazo de 0</w:t>
      </w:r>
      <w:r>
        <w:rPr>
          <w:rFonts w:hint="default"/>
          <w:sz w:val="24"/>
          <w:lang w:val="pt-BR"/>
        </w:rPr>
        <w:t>5</w:t>
      </w:r>
      <w:r>
        <w:rPr>
          <w:sz w:val="24"/>
        </w:rPr>
        <w:t xml:space="preserve"> (</w:t>
      </w:r>
      <w:r>
        <w:rPr>
          <w:rFonts w:hint="default"/>
          <w:sz w:val="24"/>
          <w:lang w:val="pt-BR"/>
        </w:rPr>
        <w:t>cinco</w:t>
      </w:r>
      <w:r>
        <w:rPr>
          <w:sz w:val="24"/>
        </w:rPr>
        <w:t xml:space="preserve">) dias </w:t>
      </w:r>
      <w:r>
        <w:rPr>
          <w:rFonts w:hint="default"/>
          <w:sz w:val="24"/>
          <w:lang w:val="pt-BR"/>
        </w:rPr>
        <w:t xml:space="preserve">úteis, </w:t>
      </w:r>
      <w:r>
        <w:rPr>
          <w:sz w:val="24"/>
        </w:rPr>
        <w:t>a partir da data da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1"/>
          <w:sz w:val="24"/>
        </w:rPr>
        <w:t xml:space="preserve"> </w:t>
      </w:r>
      <w:r>
        <w:rPr>
          <w:sz w:val="24"/>
        </w:rPr>
        <w:t>no site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UniRV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Universidade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Rio Verde</w:t>
      </w:r>
      <w:r>
        <w:rPr>
          <w:rFonts w:hint="default"/>
          <w:sz w:val="24"/>
          <w:lang w:val="pt-BR"/>
        </w:rPr>
        <w:t>, iniciando no dia 20/09/2021 até as 23h:59m do dia 24/09/2021.</w:t>
      </w:r>
    </w:p>
    <w:p>
      <w:pPr>
        <w:pStyle w:val="5"/>
        <w:spacing w:before="2"/>
        <w:rPr>
          <w:sz w:val="27"/>
        </w:rPr>
      </w:pPr>
    </w:p>
    <w:p>
      <w:pPr>
        <w:pStyle w:val="7"/>
        <w:numPr>
          <w:ilvl w:val="1"/>
          <w:numId w:val="2"/>
        </w:numPr>
        <w:tabs>
          <w:tab w:val="left" w:pos="1204"/>
        </w:tabs>
        <w:spacing w:before="0" w:after="0" w:line="276" w:lineRule="auto"/>
        <w:ind w:left="840" w:right="116" w:firstLine="0"/>
        <w:jc w:val="both"/>
        <w:rPr>
          <w:sz w:val="24"/>
        </w:rPr>
      </w:pPr>
      <w:r>
        <w:rPr>
          <w:sz w:val="24"/>
        </w:rPr>
        <w:t>A</w:t>
      </w:r>
      <w:r>
        <w:rPr>
          <w:rFonts w:hint="default"/>
          <w:sz w:val="24"/>
          <w:lang w:val="pt-BR"/>
        </w:rPr>
        <w:t>s</w:t>
      </w:r>
      <w:r>
        <w:rPr>
          <w:sz w:val="24"/>
        </w:rPr>
        <w:t xml:space="preserve"> propostas enviada</w:t>
      </w:r>
      <w:r>
        <w:rPr>
          <w:rFonts w:hint="default"/>
          <w:sz w:val="24"/>
          <w:lang w:val="pt-BR"/>
        </w:rPr>
        <w:t>s</w:t>
      </w:r>
      <w:r>
        <w:rPr>
          <w:sz w:val="24"/>
        </w:rPr>
        <w:t xml:space="preserve"> dever</w:t>
      </w:r>
      <w:r>
        <w:rPr>
          <w:rFonts w:hint="default"/>
          <w:sz w:val="24"/>
          <w:lang w:val="pt-BR"/>
        </w:rPr>
        <w:t>ão</w:t>
      </w:r>
      <w:r>
        <w:rPr>
          <w:sz w:val="24"/>
        </w:rPr>
        <w:t xml:space="preserve"> conter os descritos de acordo com os solicitados, demonstrar</w:t>
      </w:r>
      <w:r>
        <w:rPr>
          <w:rFonts w:hint="default"/>
          <w:sz w:val="24"/>
          <w:lang w:val="pt-BR"/>
        </w:rPr>
        <w:t xml:space="preserve"> </w:t>
      </w:r>
      <w:r>
        <w:rPr>
          <w:sz w:val="24"/>
        </w:rPr>
        <w:t>marca, valor unitário, valor total, timbre da empresa interessada</w:t>
      </w:r>
      <w:r>
        <w:rPr>
          <w:rFonts w:hint="default"/>
          <w:sz w:val="24"/>
          <w:lang w:val="pt-BR"/>
        </w:rPr>
        <w:t>,</w:t>
      </w:r>
      <w:r>
        <w:rPr>
          <w:sz w:val="24"/>
        </w:rPr>
        <w:t xml:space="preserve"> direcionando a proposta</w:t>
      </w:r>
      <w:r>
        <w:rPr>
          <w:spacing w:val="1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UniRV.</w:t>
      </w:r>
    </w:p>
    <w:p>
      <w:pPr>
        <w:pStyle w:val="5"/>
        <w:spacing w:before="7"/>
        <w:rPr>
          <w:sz w:val="27"/>
        </w:rPr>
      </w:pPr>
    </w:p>
    <w:p>
      <w:pPr>
        <w:pStyle w:val="7"/>
        <w:numPr>
          <w:ilvl w:val="1"/>
          <w:numId w:val="2"/>
        </w:numPr>
        <w:tabs>
          <w:tab w:val="left" w:pos="1266"/>
        </w:tabs>
        <w:spacing w:before="0" w:after="0" w:line="276" w:lineRule="auto"/>
        <w:ind w:left="840" w:right="124" w:firstLine="0"/>
        <w:jc w:val="both"/>
        <w:rPr>
          <w:b/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dúvidas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entrar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contato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cotações </w:t>
      </w:r>
      <w:r>
        <w:rPr>
          <w:b/>
          <w:sz w:val="24"/>
        </w:rPr>
        <w:t>(64)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3620-</w:t>
      </w:r>
      <w:r>
        <w:rPr>
          <w:rFonts w:hint="default"/>
          <w:b/>
          <w:sz w:val="24"/>
          <w:lang w:val="pt-BR"/>
        </w:rPr>
        <w:t>2231</w:t>
      </w:r>
      <w:r>
        <w:rPr>
          <w:b/>
          <w:sz w:val="24"/>
        </w:rPr>
        <w:t>.</w:t>
      </w:r>
    </w:p>
    <w:p>
      <w:pPr>
        <w:pStyle w:val="7"/>
        <w:widowControl w:val="0"/>
        <w:numPr>
          <w:ilvl w:val="0"/>
          <w:numId w:val="0"/>
        </w:numPr>
        <w:tabs>
          <w:tab w:val="left" w:pos="1266"/>
        </w:tabs>
        <w:autoSpaceDE w:val="0"/>
        <w:autoSpaceDN w:val="0"/>
        <w:spacing w:before="0" w:after="0" w:line="276" w:lineRule="auto"/>
        <w:ind w:right="124" w:rightChars="0"/>
        <w:jc w:val="both"/>
        <w:rPr>
          <w:b/>
          <w:sz w:val="24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1266"/>
        </w:tabs>
        <w:autoSpaceDE w:val="0"/>
        <w:autoSpaceDN w:val="0"/>
        <w:spacing w:before="0" w:after="0" w:line="276" w:lineRule="auto"/>
        <w:ind w:right="124" w:rightChars="0"/>
        <w:jc w:val="both"/>
        <w:rPr>
          <w:b/>
          <w:sz w:val="24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1266"/>
        </w:tabs>
        <w:autoSpaceDE w:val="0"/>
        <w:autoSpaceDN w:val="0"/>
        <w:spacing w:before="0" w:after="0" w:line="276" w:lineRule="auto"/>
        <w:ind w:right="124" w:rightChars="0"/>
        <w:jc w:val="right"/>
        <w:rPr>
          <w:rFonts w:hint="default"/>
          <w:b/>
          <w:sz w:val="24"/>
          <w:lang w:val="pt-BR"/>
        </w:rPr>
      </w:pPr>
      <w:r>
        <w:rPr>
          <w:rFonts w:hint="default"/>
          <w:b/>
          <w:sz w:val="24"/>
          <w:lang w:val="pt-BR"/>
        </w:rPr>
        <w:t>Rio Verde/GO, 20 de setembro de 2021.</w:t>
      </w:r>
    </w:p>
    <w:sectPr>
      <w:headerReference r:id="rId5" w:type="default"/>
      <w:pgSz w:w="11920" w:h="16840"/>
      <w:pgMar w:top="2300" w:right="720" w:bottom="280" w:left="1300" w:header="787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-BoldMT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939800</wp:posOffset>
          </wp:positionH>
          <wp:positionV relativeFrom="page">
            <wp:posOffset>499745</wp:posOffset>
          </wp:positionV>
          <wp:extent cx="5858510" cy="9677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58255" cy="9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7"/>
      <w:numFmt w:val="decimal"/>
      <w:lvlText w:val="%1"/>
      <w:lvlJc w:val="left"/>
      <w:pPr>
        <w:ind w:left="1200" w:hanging="36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940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10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80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0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20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60" w:hanging="360"/>
      </w:pPr>
      <w:rPr>
        <w:rFonts w:hint="default"/>
        <w:lang w:val="pt-PT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8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180" w:hanging="435"/>
        <w:jc w:val="left"/>
      </w:pPr>
      <w:rPr>
        <w:rFonts w:hint="default"/>
        <w:b/>
        <w:bCs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20" w:hanging="43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0" w:hanging="43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1180" w:hanging="43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1500" w:hanging="43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180" w:hanging="43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4860" w:hanging="43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6540" w:hanging="435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0CC5E95"/>
    <w:rsid w:val="1961114D"/>
    <w:rsid w:val="203E3583"/>
    <w:rsid w:val="2B105D89"/>
    <w:rsid w:val="45DE2B48"/>
    <w:rsid w:val="50F83009"/>
    <w:rsid w:val="57CC6803"/>
    <w:rsid w:val="57F078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spacing w:before="90"/>
      <w:ind w:left="360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360" w:hanging="241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ScaleCrop>false</ScaleCrop>
  <LinksUpToDate>false</LinksUpToDate>
  <Application>WPS Office_11.2.0.10296_F1E327BC-269C-435d-A152-05C5408002CA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2021-09-16T18:30:00Z</dcterms:created>
  <dc:creator>User</dc:creator>
  <cp:lastModifiedBy>usuario</cp:lastModifiedBy>
  <dcterms:modified xsi:type="dcterms:W3CDTF">2021-09-20T12:59:38Z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2021-09-16T00:00:00Z</vt:filetime>
  </property>
  <property fmtid="{D5CDD505-2E9C-101B-9397-08002B2CF9AE}" pid="5" name="KSOProductBuildVer">
    <vt:lpwstr>1046-11.2.0.10296</vt:lpwstr>
  </property>
  <property fmtid="{D5CDD505-2E9C-101B-9397-08002B2CF9AE}" pid="6" name="ICV">
    <vt:lpwstr>5E5DAD61EAA040E3B104E49F6387F3A6</vt:lpwstr>
  </property>
</Properties>
</file>